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5CAC" w14:textId="77777777" w:rsidR="00003E6D" w:rsidRPr="00A31760" w:rsidRDefault="00003E6D" w:rsidP="00003E6D">
      <w:pPr>
        <w:pStyle w:val="Heading3"/>
        <w:jc w:val="center"/>
        <w:rPr>
          <w:rFonts w:ascii="Calibri" w:hAnsi="Calibri" w:cs="Calibri"/>
          <w:sz w:val="20"/>
        </w:rPr>
      </w:pPr>
      <w:r w:rsidRPr="00A31760">
        <w:rPr>
          <w:rFonts w:ascii="Calibri" w:hAnsi="Calibri" w:cs="Calibri"/>
          <w:sz w:val="20"/>
        </w:rPr>
        <w:t>Learner Notification</w:t>
      </w:r>
    </w:p>
    <w:p w14:paraId="01F0043C" w14:textId="77777777" w:rsidR="00003E6D" w:rsidRPr="00A31760" w:rsidRDefault="00003E6D" w:rsidP="00003E6D">
      <w:pPr>
        <w:pStyle w:val="Heading3"/>
        <w:rPr>
          <w:rFonts w:ascii="Calibri" w:hAnsi="Calibri" w:cs="Calibri"/>
          <w:color w:val="FF0000"/>
          <w:sz w:val="20"/>
        </w:rPr>
      </w:pPr>
    </w:p>
    <w:p w14:paraId="25083E91" w14:textId="0BFC3C88" w:rsidR="00003E6D" w:rsidRPr="00003E6D" w:rsidRDefault="00003E6D" w:rsidP="00003E6D">
      <w:pPr>
        <w:pStyle w:val="Heading4"/>
        <w:jc w:val="both"/>
        <w:rPr>
          <w:rFonts w:ascii="Calibri" w:hAnsi="Calibri" w:cs="Calibri"/>
          <w:b/>
          <w:color w:val="000000" w:themeColor="text1"/>
          <w:sz w:val="24"/>
          <w:szCs w:val="24"/>
        </w:rPr>
      </w:pPr>
      <w:r w:rsidRPr="00003E6D">
        <w:rPr>
          <w:rFonts w:ascii="Calibri" w:hAnsi="Calibri" w:cs="Calibri"/>
          <w:b/>
          <w:color w:val="000000" w:themeColor="text1"/>
          <w:sz w:val="24"/>
          <w:szCs w:val="24"/>
        </w:rPr>
        <w:t>31st Annual SLTBR Meeting 2019</w:t>
      </w:r>
    </w:p>
    <w:p w14:paraId="5F9FD4DA" w14:textId="61D925E1" w:rsidR="00003E6D" w:rsidRPr="00003E6D" w:rsidRDefault="00003E6D" w:rsidP="00003E6D">
      <w:pPr>
        <w:pStyle w:val="Heading4"/>
        <w:jc w:val="both"/>
        <w:rPr>
          <w:rFonts w:ascii="Calibri" w:hAnsi="Calibri" w:cs="Calibri"/>
          <w:b/>
          <w:color w:val="000000" w:themeColor="text1"/>
          <w:sz w:val="24"/>
          <w:szCs w:val="24"/>
        </w:rPr>
      </w:pPr>
      <w:r w:rsidRPr="00003E6D">
        <w:rPr>
          <w:rFonts w:ascii="Calibri" w:hAnsi="Calibri" w:cs="Calibri"/>
          <w:b/>
          <w:color w:val="000000" w:themeColor="text1"/>
          <w:sz w:val="24"/>
          <w:szCs w:val="24"/>
        </w:rPr>
        <w:t>June 20</w:t>
      </w:r>
      <w:r w:rsidRPr="00003E6D">
        <w:rPr>
          <w:rFonts w:ascii="Calibri" w:hAnsi="Calibri" w:cs="Calibri"/>
          <w:b/>
          <w:color w:val="000000" w:themeColor="text1"/>
          <w:sz w:val="24"/>
          <w:szCs w:val="24"/>
          <w:vertAlign w:val="superscript"/>
        </w:rPr>
        <w:t>th</w:t>
      </w:r>
      <w:r w:rsidRPr="00003E6D">
        <w:rPr>
          <w:rFonts w:ascii="Calibri" w:hAnsi="Calibri" w:cs="Calibri"/>
          <w:b/>
          <w:color w:val="000000" w:themeColor="text1"/>
          <w:sz w:val="24"/>
          <w:szCs w:val="24"/>
        </w:rPr>
        <w:t>-22</w:t>
      </w:r>
      <w:r w:rsidRPr="006704FA">
        <w:rPr>
          <w:rFonts w:ascii="Calibri" w:hAnsi="Calibri" w:cs="Calibri"/>
          <w:b/>
          <w:color w:val="000000" w:themeColor="text1"/>
          <w:sz w:val="24"/>
          <w:szCs w:val="24"/>
          <w:vertAlign w:val="superscript"/>
        </w:rPr>
        <w:t>nd</w:t>
      </w:r>
      <w:r w:rsidRPr="00003E6D">
        <w:rPr>
          <w:rFonts w:ascii="Calibri" w:hAnsi="Calibri" w:cs="Calibri"/>
          <w:b/>
          <w:color w:val="000000" w:themeColor="text1"/>
          <w:sz w:val="24"/>
          <w:szCs w:val="24"/>
        </w:rPr>
        <w:t>, 2019</w:t>
      </w:r>
    </w:p>
    <w:p w14:paraId="7DBB5FE7" w14:textId="7BAEE6E7" w:rsidR="00003E6D" w:rsidRPr="00003E6D" w:rsidRDefault="00003E6D" w:rsidP="00003E6D">
      <w:pPr>
        <w:rPr>
          <w:rFonts w:ascii="Calibri" w:hAnsi="Calibri" w:cs="Calibri"/>
          <w:b/>
          <w:color w:val="000000" w:themeColor="text1"/>
          <w:sz w:val="24"/>
          <w:szCs w:val="24"/>
        </w:rPr>
      </w:pPr>
      <w:r w:rsidRPr="00003E6D">
        <w:rPr>
          <w:rFonts w:ascii="Calibri" w:hAnsi="Calibri" w:cs="Calibri"/>
          <w:b/>
          <w:color w:val="000000" w:themeColor="text1"/>
          <w:sz w:val="24"/>
          <w:szCs w:val="24"/>
        </w:rPr>
        <w:t>Chicago, IL</w:t>
      </w:r>
    </w:p>
    <w:p w14:paraId="7FDD26DF" w14:textId="62293C0F" w:rsidR="00003E6D" w:rsidRPr="00003E6D" w:rsidRDefault="00003E6D" w:rsidP="00003E6D">
      <w:pPr>
        <w:rPr>
          <w:rFonts w:ascii="Calibri" w:hAnsi="Calibri" w:cs="Calibri"/>
          <w:b/>
          <w:color w:val="000000" w:themeColor="text1"/>
          <w:sz w:val="24"/>
          <w:szCs w:val="24"/>
        </w:rPr>
      </w:pPr>
    </w:p>
    <w:p w14:paraId="62F1FFD0" w14:textId="77777777" w:rsidR="00003E6D" w:rsidRPr="00003E6D" w:rsidRDefault="00003E6D" w:rsidP="00003E6D">
      <w:pPr>
        <w:rPr>
          <w:rFonts w:ascii="Calibri" w:hAnsi="Calibri" w:cs="Calibri"/>
          <w:b/>
          <w:noProof/>
          <w:color w:val="000000" w:themeColor="text1"/>
        </w:rPr>
      </w:pPr>
    </w:p>
    <w:p w14:paraId="185B1463" w14:textId="77777777" w:rsidR="00003E6D" w:rsidRPr="00003E6D" w:rsidRDefault="00003E6D" w:rsidP="00003E6D">
      <w:pPr>
        <w:rPr>
          <w:rFonts w:ascii="Calibri" w:hAnsi="Calibri" w:cs="Calibri"/>
          <w:b/>
          <w:noProof/>
          <w:color w:val="000000" w:themeColor="text1"/>
        </w:rPr>
      </w:pPr>
      <w:r w:rsidRPr="00003E6D">
        <w:rPr>
          <w:rFonts w:ascii="Calibri" w:hAnsi="Calibri" w:cs="Calibri"/>
          <w:b/>
          <w:noProof/>
          <w:color w:val="000000" w:themeColor="text1"/>
        </w:rPr>
        <w:t>Acknowledgement of Financial Commercial Support</w:t>
      </w:r>
    </w:p>
    <w:p w14:paraId="7929C9FE" w14:textId="77777777" w:rsidR="00003E6D" w:rsidRPr="00003E6D" w:rsidRDefault="00003E6D" w:rsidP="00003E6D">
      <w:pPr>
        <w:rPr>
          <w:rFonts w:ascii="Calibri" w:hAnsi="Calibri" w:cs="Calibri"/>
          <w:color w:val="000000" w:themeColor="text1"/>
        </w:rPr>
        <w:sectPr w:rsidR="00003E6D" w:rsidRPr="00003E6D" w:rsidSect="00003E6D">
          <w:pgSz w:w="12240" w:h="15840" w:code="1"/>
          <w:pgMar w:top="720" w:right="720" w:bottom="720" w:left="1008" w:header="720" w:footer="720" w:gutter="0"/>
          <w:cols w:space="720"/>
        </w:sectPr>
      </w:pPr>
    </w:p>
    <w:p w14:paraId="5336FFAC" w14:textId="77777777" w:rsidR="00003E6D" w:rsidRPr="00003E6D" w:rsidRDefault="00003E6D" w:rsidP="00003E6D">
      <w:pPr>
        <w:rPr>
          <w:rFonts w:ascii="Calibri" w:hAnsi="Calibri" w:cs="Calibri"/>
          <w:color w:val="000000" w:themeColor="text1"/>
        </w:rPr>
      </w:pPr>
      <w:r w:rsidRPr="00003E6D">
        <w:rPr>
          <w:rFonts w:ascii="Calibri" w:hAnsi="Calibri" w:cs="Calibri"/>
          <w:color w:val="000000" w:themeColor="text1"/>
        </w:rPr>
        <w:t>No financial commercial support was received for this educational activity.</w:t>
      </w:r>
    </w:p>
    <w:p w14:paraId="7FFB409F" w14:textId="77777777" w:rsidR="00003E6D" w:rsidRPr="00003E6D" w:rsidRDefault="00003E6D" w:rsidP="00003E6D">
      <w:pPr>
        <w:rPr>
          <w:rFonts w:ascii="Calibri" w:hAnsi="Calibri" w:cs="Calibri"/>
          <w:b/>
          <w:noProof/>
          <w:color w:val="000000" w:themeColor="text1"/>
        </w:rPr>
      </w:pPr>
    </w:p>
    <w:p w14:paraId="64EB1D7A" w14:textId="00718194" w:rsidR="00003E6D" w:rsidRPr="00003E6D" w:rsidRDefault="00003E6D" w:rsidP="00003E6D">
      <w:pPr>
        <w:rPr>
          <w:rFonts w:ascii="Calibri" w:hAnsi="Calibri" w:cs="Calibri"/>
          <w:b/>
          <w:noProof/>
          <w:color w:val="000000" w:themeColor="text1"/>
        </w:rPr>
      </w:pPr>
      <w:r w:rsidRPr="00003E6D">
        <w:rPr>
          <w:rFonts w:ascii="Calibri" w:hAnsi="Calibri" w:cs="Calibri"/>
          <w:b/>
          <w:noProof/>
          <w:color w:val="000000" w:themeColor="text1"/>
        </w:rPr>
        <w:t xml:space="preserve">Acknowledgement of In-Kind Commercial Support </w:t>
      </w:r>
    </w:p>
    <w:p w14:paraId="2AD6CC21" w14:textId="77777777" w:rsidR="00003E6D" w:rsidRPr="00FE76F2" w:rsidRDefault="00003E6D" w:rsidP="00003E6D">
      <w:pPr>
        <w:rPr>
          <w:rFonts w:ascii="Calibri" w:hAnsi="Calibri" w:cs="Calibri"/>
          <w:color w:val="FF0000"/>
        </w:rPr>
      </w:pPr>
      <w:r w:rsidRPr="00003E6D">
        <w:rPr>
          <w:rFonts w:ascii="Calibri" w:hAnsi="Calibri" w:cs="Calibri"/>
          <w:color w:val="000000" w:themeColor="text1"/>
        </w:rPr>
        <w:t>No in-kind commercial support was received for this educational activity</w:t>
      </w:r>
      <w:r w:rsidRPr="00FE76F2">
        <w:rPr>
          <w:rFonts w:ascii="Calibri" w:hAnsi="Calibri" w:cs="Calibri"/>
          <w:color w:val="FF0000"/>
        </w:rPr>
        <w:t>.</w:t>
      </w:r>
    </w:p>
    <w:p w14:paraId="0D61DCAB" w14:textId="77777777" w:rsidR="00003E6D" w:rsidRPr="00A31760" w:rsidRDefault="00003E6D" w:rsidP="00003E6D">
      <w:pPr>
        <w:rPr>
          <w:rFonts w:ascii="Calibri" w:hAnsi="Calibri" w:cs="Calibri"/>
          <w:noProof/>
        </w:rPr>
      </w:pPr>
    </w:p>
    <w:p w14:paraId="7E5B34F4" w14:textId="77777777" w:rsidR="00003E6D" w:rsidRPr="007226B3" w:rsidRDefault="00003E6D" w:rsidP="00003E6D">
      <w:pPr>
        <w:rPr>
          <w:rFonts w:ascii="Calibri" w:eastAsia="MS Mincho" w:hAnsi="Calibri" w:cs="Calibri"/>
          <w:color w:val="000000" w:themeColor="text1"/>
        </w:rPr>
      </w:pPr>
      <w:r w:rsidRPr="00AD3F18">
        <w:rPr>
          <w:rFonts w:ascii="Calibri" w:eastAsia="MS Mincho" w:hAnsi="Calibri" w:cs="Calibri"/>
          <w:b/>
          <w:bCs/>
        </w:rPr>
        <w:t>Satisfactory Completion</w:t>
      </w:r>
      <w:r w:rsidRPr="00AD3F18">
        <w:rPr>
          <w:rFonts w:ascii="Calibri" w:eastAsia="MS Mincho" w:hAnsi="Calibri" w:cs="Calibri"/>
        </w:rPr>
        <w:t xml:space="preserve">  </w:t>
      </w:r>
    </w:p>
    <w:p w14:paraId="0C0B749F" w14:textId="7E36A4A4" w:rsidR="00003E6D" w:rsidRPr="007226B3" w:rsidRDefault="00003E6D" w:rsidP="00003E6D">
      <w:pPr>
        <w:rPr>
          <w:rFonts w:ascii="Calibri" w:hAnsi="Calibri" w:cs="Calibri"/>
          <w:color w:val="000000" w:themeColor="text1"/>
        </w:rPr>
      </w:pPr>
      <w:r w:rsidRPr="007226B3">
        <w:rPr>
          <w:rFonts w:ascii="Calibri" w:hAnsi="Calibri" w:cs="Calibri"/>
          <w:color w:val="000000" w:themeColor="text1"/>
        </w:rPr>
        <w:t xml:space="preserve">Learners must complete an evaluation form to receive a 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your licensing/certification requirement.   </w:t>
      </w:r>
    </w:p>
    <w:p w14:paraId="2E85B488" w14:textId="77777777" w:rsidR="00003E6D" w:rsidRPr="007226B3" w:rsidRDefault="00003E6D" w:rsidP="00003E6D">
      <w:pPr>
        <w:rPr>
          <w:rFonts w:ascii="Calibri" w:hAnsi="Calibri" w:cs="Calibri"/>
          <w:b/>
          <w:noProof/>
          <w:color w:val="000000" w:themeColor="text1"/>
        </w:rPr>
      </w:pPr>
    </w:p>
    <w:p w14:paraId="7949089E" w14:textId="77777777" w:rsidR="00003E6D" w:rsidRPr="007226B3" w:rsidRDefault="00003E6D" w:rsidP="00003E6D">
      <w:pPr>
        <w:tabs>
          <w:tab w:val="left" w:pos="360"/>
        </w:tabs>
        <w:rPr>
          <w:rFonts w:asciiTheme="minorHAnsi" w:hAnsiTheme="minorHAnsi" w:cstheme="minorHAnsi"/>
          <w:b/>
          <w:color w:val="000000" w:themeColor="text1"/>
        </w:rPr>
      </w:pPr>
      <w:r w:rsidRPr="007226B3">
        <w:rPr>
          <w:rFonts w:asciiTheme="minorHAnsi" w:hAnsiTheme="minorHAnsi" w:cstheme="minorHAnsi"/>
          <w:b/>
          <w:color w:val="000000" w:themeColor="text1"/>
        </w:rPr>
        <w:t>Physicians</w:t>
      </w:r>
      <w:r w:rsidRPr="007226B3">
        <w:rPr>
          <w:rFonts w:asciiTheme="minorHAnsi" w:hAnsiTheme="minorHAnsi" w:cstheme="minorHAnsi"/>
          <w:b/>
          <w:color w:val="000000" w:themeColor="text1"/>
        </w:rPr>
        <w:tab/>
      </w:r>
    </w:p>
    <w:p w14:paraId="01DC802D" w14:textId="77777777" w:rsidR="00003E6D" w:rsidRPr="00003E6D" w:rsidRDefault="00003E6D" w:rsidP="00003E6D">
      <w:pPr>
        <w:ind w:left="720" w:hanging="900"/>
        <w:rPr>
          <w:rFonts w:asciiTheme="minorHAnsi" w:hAnsiTheme="minorHAnsi" w:cstheme="minorHAnsi"/>
          <w:color w:val="000000" w:themeColor="text1"/>
        </w:rPr>
      </w:pPr>
      <w:r w:rsidRPr="00003E6D">
        <w:rPr>
          <w:rFonts w:asciiTheme="minorHAnsi" w:hAnsiTheme="minorHAnsi" w:cstheme="minorHAnsi"/>
          <w:noProof/>
          <w:color w:val="000000" w:themeColor="text1"/>
        </w:rPr>
        <w:drawing>
          <wp:anchor distT="0" distB="0" distL="114300" distR="114300" simplePos="0" relativeHeight="251659264" behindDoc="0" locked="0" layoutInCell="1" allowOverlap="1" wp14:anchorId="0EB0C306" wp14:editId="2E36839D">
            <wp:simplePos x="0" y="0"/>
            <wp:positionH relativeFrom="column">
              <wp:posOffset>457200</wp:posOffset>
            </wp:positionH>
            <wp:positionV relativeFrom="paragraph">
              <wp:posOffset>107950</wp:posOffset>
            </wp:positionV>
            <wp:extent cx="1167765" cy="751205"/>
            <wp:effectExtent l="0" t="0" r="0" b="0"/>
            <wp:wrapSquare wrapText="right"/>
            <wp:docPr id="1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76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E6D">
        <w:rPr>
          <w:rFonts w:asciiTheme="minorHAnsi" w:hAnsiTheme="minorHAnsi" w:cstheme="minorHAnsi"/>
          <w:color w:val="000000" w:themeColor="text1"/>
        </w:rPr>
        <w:t xml:space="preserve">In support of improving patient care, this activity has been planned and implemented by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LLC and Society for Light Treatment and Biological Rhythms.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LLC is jointly accredited by the Accreditation Council for Continuing Medical Education (ACCME), the Accreditation Council for Pharmacy Education (ACPE), and the American Nurses Credentialing Center (ANCC), to provide continuing education for the healthcare team.</w:t>
      </w:r>
    </w:p>
    <w:p w14:paraId="032DEBAF" w14:textId="59B7FE65" w:rsidR="00003E6D" w:rsidRPr="00003E6D" w:rsidRDefault="00003E6D" w:rsidP="00003E6D">
      <w:pPr>
        <w:ind w:left="720"/>
        <w:rPr>
          <w:rFonts w:asciiTheme="minorHAnsi" w:hAnsiTheme="minorHAnsi" w:cstheme="minorHAnsi"/>
          <w:bCs/>
          <w:color w:val="000000" w:themeColor="text1"/>
        </w:rPr>
      </w:pPr>
      <w:r w:rsidRPr="00003E6D">
        <w:rPr>
          <w:rFonts w:asciiTheme="minorHAnsi" w:hAnsiTheme="minorHAnsi" w:cstheme="minorHAnsi"/>
          <w:b/>
          <w:color w:val="000000" w:themeColor="text1"/>
        </w:rPr>
        <w:t>Credit Designation Statement</w:t>
      </w:r>
      <w:r w:rsidRPr="00003E6D">
        <w:rPr>
          <w:rFonts w:asciiTheme="minorHAnsi" w:hAnsiTheme="minorHAnsi" w:cstheme="minorHAnsi"/>
          <w:color w:val="000000" w:themeColor="text1"/>
        </w:rPr>
        <w:t xml:space="preserve"> –</w:t>
      </w:r>
      <w:r w:rsidRPr="00003E6D">
        <w:rPr>
          <w:rFonts w:asciiTheme="minorHAnsi" w:hAnsiTheme="minorHAnsi" w:cstheme="minorHAnsi"/>
          <w:b/>
          <w:color w:val="000000" w:themeColor="text1"/>
        </w:rPr>
        <w:t xml:space="preserve">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LLC </w:t>
      </w:r>
      <w:r w:rsidRPr="00003E6D">
        <w:rPr>
          <w:rFonts w:asciiTheme="minorHAnsi" w:hAnsiTheme="minorHAnsi" w:cstheme="minorHAnsi"/>
          <w:bCs/>
          <w:color w:val="000000" w:themeColor="text1"/>
        </w:rPr>
        <w:t>designates this live activity for a maximum of 17.</w:t>
      </w:r>
      <w:r w:rsidR="007226B3">
        <w:rPr>
          <w:rFonts w:asciiTheme="minorHAnsi" w:hAnsiTheme="minorHAnsi" w:cstheme="minorHAnsi"/>
          <w:bCs/>
          <w:color w:val="000000" w:themeColor="text1"/>
        </w:rPr>
        <w:t>75</w:t>
      </w:r>
      <w:r w:rsidRPr="00003E6D">
        <w:rPr>
          <w:rFonts w:asciiTheme="minorHAnsi" w:hAnsiTheme="minorHAnsi" w:cstheme="minorHAnsi"/>
          <w:bCs/>
          <w:color w:val="000000" w:themeColor="text1"/>
        </w:rPr>
        <w:t xml:space="preserve"> </w:t>
      </w:r>
      <w:r w:rsidRPr="00003E6D">
        <w:rPr>
          <w:rFonts w:asciiTheme="minorHAnsi" w:hAnsiTheme="minorHAnsi" w:cstheme="minorHAnsi"/>
          <w:bCs/>
          <w:i/>
          <w:iCs/>
          <w:color w:val="000000" w:themeColor="text1"/>
        </w:rPr>
        <w:t xml:space="preserve">AMA PRA Category 1 </w:t>
      </w:r>
      <w:proofErr w:type="spellStart"/>
      <w:r w:rsidRPr="00003E6D">
        <w:rPr>
          <w:rFonts w:asciiTheme="minorHAnsi" w:hAnsiTheme="minorHAnsi" w:cstheme="minorHAnsi"/>
          <w:bCs/>
          <w:i/>
          <w:iCs/>
          <w:color w:val="000000" w:themeColor="text1"/>
        </w:rPr>
        <w:t>Credits</w:t>
      </w:r>
      <w:r w:rsidRPr="00003E6D">
        <w:rPr>
          <w:rFonts w:asciiTheme="minorHAnsi" w:hAnsiTheme="minorHAnsi" w:cstheme="minorHAnsi"/>
          <w:bCs/>
          <w:iCs/>
          <w:color w:val="000000" w:themeColor="text1"/>
          <w:vertAlign w:val="superscript"/>
        </w:rPr>
        <w:t>TM</w:t>
      </w:r>
      <w:proofErr w:type="spellEnd"/>
      <w:r w:rsidRPr="00003E6D">
        <w:rPr>
          <w:rFonts w:asciiTheme="minorHAnsi" w:hAnsiTheme="minorHAnsi" w:cstheme="minorHAnsi"/>
          <w:bCs/>
          <w:color w:val="000000" w:themeColor="text1"/>
        </w:rPr>
        <w:t xml:space="preserve">. Physicians should </w:t>
      </w:r>
      <w:r w:rsidRPr="00003E6D">
        <w:rPr>
          <w:rFonts w:asciiTheme="minorHAnsi" w:hAnsiTheme="minorHAnsi" w:cstheme="minorHAnsi"/>
          <w:color w:val="000000" w:themeColor="text1"/>
        </w:rPr>
        <w:t xml:space="preserve">claim only the credit </w:t>
      </w:r>
      <w:r w:rsidRPr="00003E6D">
        <w:rPr>
          <w:rFonts w:asciiTheme="minorHAnsi" w:hAnsiTheme="minorHAnsi" w:cstheme="minorHAnsi"/>
          <w:bCs/>
          <w:color w:val="000000" w:themeColor="text1"/>
        </w:rPr>
        <w:t xml:space="preserve">commensurate with the extent of their participation in the activity.  </w:t>
      </w:r>
    </w:p>
    <w:p w14:paraId="13B747EF" w14:textId="77777777" w:rsidR="00003E6D" w:rsidRPr="00003E6D" w:rsidRDefault="00003E6D" w:rsidP="00003E6D">
      <w:pPr>
        <w:rPr>
          <w:rFonts w:asciiTheme="minorHAnsi" w:hAnsiTheme="minorHAnsi" w:cstheme="minorHAnsi"/>
          <w:color w:val="000000" w:themeColor="text1"/>
        </w:rPr>
      </w:pPr>
    </w:p>
    <w:p w14:paraId="794F5E81" w14:textId="77777777" w:rsidR="00003E6D" w:rsidRPr="00003E6D" w:rsidRDefault="00003E6D" w:rsidP="00003E6D">
      <w:pPr>
        <w:rPr>
          <w:rFonts w:asciiTheme="minorHAnsi" w:hAnsiTheme="minorHAnsi" w:cstheme="minorHAnsi"/>
          <w:b/>
          <w:color w:val="000000" w:themeColor="text1"/>
        </w:rPr>
      </w:pPr>
      <w:r w:rsidRPr="00003E6D">
        <w:rPr>
          <w:rFonts w:asciiTheme="minorHAnsi" w:hAnsiTheme="minorHAnsi" w:cstheme="minorHAnsi"/>
          <w:b/>
          <w:color w:val="000000" w:themeColor="text1"/>
        </w:rPr>
        <w:t>Psychologists</w:t>
      </w:r>
    </w:p>
    <w:p w14:paraId="74E96667" w14:textId="65DE2B02" w:rsidR="00003E6D" w:rsidRPr="00003E6D" w:rsidRDefault="00003E6D" w:rsidP="00003E6D">
      <w:pPr>
        <w:rPr>
          <w:rFonts w:asciiTheme="minorHAnsi" w:hAnsiTheme="minorHAnsi" w:cstheme="minorHAnsi"/>
          <w:color w:val="000000" w:themeColor="text1"/>
        </w:rPr>
      </w:pPr>
      <w:r w:rsidRPr="00003E6D">
        <w:rPr>
          <w:rFonts w:asciiTheme="minorHAnsi" w:hAnsiTheme="minorHAnsi" w:cstheme="minorHAnsi"/>
          <w:color w:val="000000" w:themeColor="text1"/>
        </w:rPr>
        <w:t xml:space="preserve">This course is co-sponsored by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and Society for Light Treatment and Biological Rhythms.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is approved by the American Psychological Association to sponsor continuing education for psychologists.  </w:t>
      </w:r>
      <w:proofErr w:type="spellStart"/>
      <w:r w:rsidRPr="00003E6D">
        <w:rPr>
          <w:rFonts w:asciiTheme="minorHAnsi" w:hAnsiTheme="minorHAnsi" w:cstheme="minorHAnsi"/>
          <w:color w:val="000000" w:themeColor="text1"/>
        </w:rPr>
        <w:t>Amedco</w:t>
      </w:r>
      <w:proofErr w:type="spellEnd"/>
      <w:r w:rsidRPr="00003E6D">
        <w:rPr>
          <w:rFonts w:asciiTheme="minorHAnsi" w:hAnsiTheme="minorHAnsi" w:cstheme="minorHAnsi"/>
          <w:color w:val="000000" w:themeColor="text1"/>
        </w:rPr>
        <w:t xml:space="preserve"> maintains responsibility for this program and its content.  1</w:t>
      </w:r>
      <w:r w:rsidR="007226B3">
        <w:rPr>
          <w:rFonts w:asciiTheme="minorHAnsi" w:hAnsiTheme="minorHAnsi" w:cstheme="minorHAnsi"/>
          <w:color w:val="000000" w:themeColor="text1"/>
        </w:rPr>
        <w:t>7</w:t>
      </w:r>
      <w:r w:rsidRPr="00003E6D">
        <w:rPr>
          <w:rFonts w:asciiTheme="minorHAnsi" w:hAnsiTheme="minorHAnsi" w:cstheme="minorHAnsi"/>
          <w:color w:val="000000" w:themeColor="text1"/>
        </w:rPr>
        <w:t>.</w:t>
      </w:r>
      <w:r w:rsidR="007226B3">
        <w:rPr>
          <w:rFonts w:asciiTheme="minorHAnsi" w:hAnsiTheme="minorHAnsi" w:cstheme="minorHAnsi"/>
          <w:color w:val="000000" w:themeColor="text1"/>
        </w:rPr>
        <w:t>7</w:t>
      </w:r>
      <w:r w:rsidRPr="00003E6D">
        <w:rPr>
          <w:rFonts w:asciiTheme="minorHAnsi" w:hAnsiTheme="minorHAnsi" w:cstheme="minorHAnsi"/>
          <w:color w:val="000000" w:themeColor="text1"/>
        </w:rPr>
        <w:t>5 hours.</w:t>
      </w:r>
    </w:p>
    <w:p w14:paraId="390A68A4"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The following state boards accept courses from APA providers for Counselors: AK, AR, AZ, CA, CO, CT, DC, DE, FL, GA, HI, IA, ID, IL, IN, KS, MD, ME, MO, NC, ND, NH, NE, NJ, NM, NV, OK, OR, PA, RI, SC, SD, TN, TX, UT, VA, WI, WY</w:t>
      </w:r>
    </w:p>
    <w:p w14:paraId="5F5D32B8"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AL / Counselors: Activities not providing NBCC approval may be approved by the Board for individual licensees upon receipt of acceptable documentation prior to the activity.  Please send course details to your licensing board for approval BEFORE the event.  No approvals afterward by the board.</w:t>
      </w:r>
    </w:p>
    <w:p w14:paraId="156FA034"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MI: No CE requirements</w:t>
      </w:r>
    </w:p>
    <w:p w14:paraId="766198D2" w14:textId="77777777" w:rsidR="00003E6D" w:rsidRPr="00003E6D" w:rsidRDefault="00003E6D" w:rsidP="00003E6D">
      <w:pPr>
        <w:ind w:left="360"/>
        <w:rPr>
          <w:rFonts w:asciiTheme="minorHAnsi" w:hAnsiTheme="minorHAnsi" w:cstheme="minorHAnsi"/>
          <w:color w:val="000000" w:themeColor="text1"/>
        </w:rPr>
      </w:pPr>
    </w:p>
    <w:p w14:paraId="19309765"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The following state boards accept courses from APA providers for MFTs: AK, AR, AZ, CA, CO, CT, DE, FL, GA, IA, ID, IN, KS, MD, ME, MO, NE, NC, NH, NJ, NM, NV, OK, OR, PA, RI, SC, SD, TN, TX, UT, VA, WA, WI, WY</w:t>
      </w:r>
    </w:p>
    <w:p w14:paraId="782CAEC4" w14:textId="77777777" w:rsidR="00003E6D" w:rsidRPr="00003E6D" w:rsidRDefault="00003E6D" w:rsidP="00003E6D">
      <w:pPr>
        <w:ind w:left="360"/>
        <w:rPr>
          <w:rFonts w:asciiTheme="minorHAnsi" w:hAnsiTheme="minorHAnsi" w:cstheme="minorHAnsi"/>
          <w:color w:val="000000" w:themeColor="text1"/>
        </w:rPr>
      </w:pPr>
    </w:p>
    <w:p w14:paraId="6539946E"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 xml:space="preserve">The following state boards accept courses from APA providers for Addictions Professionals: AK, AR, CO, CT, DC, DE, GA, IA, IN, KS, LA, MD, MO, MT, NC, ND, NE, NJ, NM, NY (outstate held), OK, OR, SC, UT, WA, WI, WY </w:t>
      </w:r>
    </w:p>
    <w:p w14:paraId="6D002A48"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 xml:space="preserve">MA / MFTs: Participants can self-submit courses not approved by the MAMFT board for review. </w:t>
      </w:r>
    </w:p>
    <w:p w14:paraId="3A6302B2" w14:textId="77777777" w:rsidR="00003E6D" w:rsidRPr="00003E6D" w:rsidRDefault="00003E6D" w:rsidP="00003E6D">
      <w:pPr>
        <w:ind w:left="360"/>
        <w:rPr>
          <w:rFonts w:asciiTheme="minorHAnsi" w:hAnsiTheme="minorHAnsi" w:cstheme="minorHAnsi"/>
          <w:color w:val="000000" w:themeColor="text1"/>
        </w:rPr>
      </w:pPr>
    </w:p>
    <w:p w14:paraId="036B27EE" w14:textId="77777777" w:rsidR="00003E6D" w:rsidRPr="00003E6D" w:rsidRDefault="00003E6D" w:rsidP="00003E6D">
      <w:pPr>
        <w:ind w:left="360"/>
        <w:rPr>
          <w:rFonts w:asciiTheme="minorHAnsi" w:hAnsiTheme="minorHAnsi" w:cstheme="minorHAnsi"/>
          <w:color w:val="000000" w:themeColor="text1"/>
        </w:rPr>
      </w:pPr>
      <w:r w:rsidRPr="00003E6D">
        <w:rPr>
          <w:rFonts w:asciiTheme="minorHAnsi" w:hAnsiTheme="minorHAnsi" w:cstheme="minorHAnsi"/>
          <w:color w:val="000000" w:themeColor="text1"/>
        </w:rPr>
        <w:t>The following state boards accept courses from APA providers for Social Workers: AK, AR, AZ, CA, CO, DE, FL, GA, ID, IN, KY, ME, MN, MO, NE, NH, NM, OR, PA, VT, WI, WY</w:t>
      </w:r>
    </w:p>
    <w:p w14:paraId="40E790F4" w14:textId="77777777" w:rsidR="00003E6D" w:rsidRPr="00003E6D" w:rsidRDefault="00003E6D" w:rsidP="00003E6D">
      <w:pPr>
        <w:rPr>
          <w:rFonts w:asciiTheme="minorHAnsi" w:hAnsiTheme="minorHAnsi" w:cstheme="minorHAnsi"/>
          <w:color w:val="000000" w:themeColor="text1"/>
        </w:rPr>
      </w:pPr>
    </w:p>
    <w:p w14:paraId="0ADAB0E1" w14:textId="77777777" w:rsidR="00003E6D" w:rsidRPr="00AD3F18" w:rsidRDefault="00003E6D" w:rsidP="00003E6D">
      <w:pPr>
        <w:pStyle w:val="Heading6"/>
        <w:rPr>
          <w:rFonts w:ascii="Calibri" w:hAnsi="Calibri" w:cs="Calibri"/>
          <w:sz w:val="20"/>
        </w:rPr>
        <w:sectPr w:rsidR="00003E6D" w:rsidRPr="00AD3F18" w:rsidSect="00680919">
          <w:type w:val="continuous"/>
          <w:pgSz w:w="12240" w:h="15840" w:code="1"/>
          <w:pgMar w:top="720" w:right="720" w:bottom="720" w:left="1008" w:header="720" w:footer="720" w:gutter="0"/>
          <w:cols w:space="720"/>
        </w:sectPr>
      </w:pPr>
      <w:r w:rsidRPr="00AD3F18">
        <w:rPr>
          <w:rFonts w:ascii="Calibri" w:hAnsi="Calibri" w:cs="Calibri"/>
          <w:sz w:val="20"/>
        </w:rPr>
        <w:t>Objectives - After attending this program you should be able to:</w:t>
      </w:r>
    </w:p>
    <w:p w14:paraId="5F5171D0" w14:textId="11772CE7" w:rsidR="00003E6D" w:rsidRDefault="00003E6D" w:rsidP="00003E6D">
      <w:pPr>
        <w:rPr>
          <w:rFonts w:ascii="Calibri" w:eastAsia="Calibri" w:hAnsi="Calibri" w:cs="Calibri"/>
          <w:color w:val="000000" w:themeColor="text1"/>
        </w:rPr>
      </w:pPr>
      <w:r w:rsidRPr="00003E6D">
        <w:rPr>
          <w:rFonts w:ascii="Calibri" w:eastAsia="Calibri" w:hAnsi="Calibri" w:cs="Calibri"/>
          <w:color w:val="000000" w:themeColor="text1"/>
        </w:rPr>
        <w:t xml:space="preserve">1.Understand the broader range of indications of bright light therapy (LT) to improve clinical outcomes.  </w:t>
      </w:r>
    </w:p>
    <w:p w14:paraId="65320E26" w14:textId="06D033D5" w:rsidR="00003E6D" w:rsidRDefault="00003E6D" w:rsidP="00003E6D">
      <w:pPr>
        <w:rPr>
          <w:rFonts w:ascii="Calibri" w:eastAsia="Calibri" w:hAnsi="Calibri" w:cs="Calibri"/>
          <w:color w:val="000000" w:themeColor="text1"/>
        </w:rPr>
      </w:pPr>
      <w:r w:rsidRPr="00003E6D">
        <w:rPr>
          <w:rFonts w:ascii="Calibri" w:eastAsia="Calibri" w:hAnsi="Calibri" w:cs="Calibri"/>
          <w:color w:val="000000" w:themeColor="text1"/>
        </w:rPr>
        <w:t>2.Learn about ways to improve general health, mood and sleep in shift-workers and patients with bipolar illness by deploying appropriate light treatment and chronotherapeutic interventions.</w:t>
      </w:r>
    </w:p>
    <w:p w14:paraId="7F0F10DA" w14:textId="000675EF" w:rsidR="00F430D9" w:rsidRPr="00003E6D" w:rsidRDefault="00003E6D" w:rsidP="00003E6D">
      <w:pPr>
        <w:rPr>
          <w:rFonts w:ascii="Calibri" w:eastAsia="Calibri" w:hAnsi="Calibri" w:cs="Calibri"/>
          <w:color w:val="000000" w:themeColor="text1"/>
        </w:rPr>
      </w:pPr>
      <w:r w:rsidRPr="00003E6D">
        <w:rPr>
          <w:rFonts w:ascii="Calibri" w:eastAsia="Calibri" w:hAnsi="Calibri" w:cs="Calibri"/>
          <w:color w:val="000000" w:themeColor="text1"/>
        </w:rPr>
        <w:t xml:space="preserve">3.Appreciate the link between abnormal circadian rhythms and disease </w:t>
      </w:r>
      <w:proofErr w:type="gramStart"/>
      <w:r w:rsidRPr="00003E6D">
        <w:rPr>
          <w:rFonts w:ascii="Calibri" w:eastAsia="Calibri" w:hAnsi="Calibri" w:cs="Calibri"/>
          <w:color w:val="000000" w:themeColor="text1"/>
        </w:rPr>
        <w:t>risk, and</w:t>
      </w:r>
      <w:proofErr w:type="gramEnd"/>
      <w:r w:rsidRPr="00003E6D">
        <w:rPr>
          <w:rFonts w:ascii="Calibri" w:eastAsia="Calibri" w:hAnsi="Calibri" w:cs="Calibri"/>
          <w:color w:val="000000" w:themeColor="text1"/>
        </w:rPr>
        <w:t xml:space="preserve"> gain new knowledge on the effects of circadian dysregulation on glucose metabolism and risk for diabetes, energy utilization and weight disorders, inflammatory diseases and brain reward processes in substance use.  </w:t>
      </w:r>
    </w:p>
    <w:p w14:paraId="13D09BA1" w14:textId="768F325B" w:rsidR="00003E6D" w:rsidRPr="00003E6D" w:rsidRDefault="00003E6D" w:rsidP="00003E6D">
      <w:pPr>
        <w:rPr>
          <w:rFonts w:ascii="Calibri" w:eastAsia="Calibri" w:hAnsi="Calibri" w:cs="Calibri"/>
          <w:color w:val="000000" w:themeColor="text1"/>
        </w:rPr>
      </w:pPr>
      <w:r w:rsidRPr="00003E6D">
        <w:rPr>
          <w:rFonts w:ascii="Calibri" w:eastAsia="Calibri" w:hAnsi="Calibri" w:cs="Calibri"/>
          <w:color w:val="000000" w:themeColor="text1"/>
        </w:rPr>
        <w:t xml:space="preserve">4.Know how to implement the appropriate light treatment protocol that is indicated for the specific mood disorder or sleep condition and monitor for response using </w:t>
      </w:r>
      <w:proofErr w:type="spellStart"/>
      <w:r w:rsidRPr="00003E6D">
        <w:rPr>
          <w:rFonts w:ascii="Calibri" w:eastAsia="Calibri" w:hAnsi="Calibri" w:cs="Calibri"/>
          <w:color w:val="000000" w:themeColor="text1"/>
        </w:rPr>
        <w:t>self reports</w:t>
      </w:r>
      <w:proofErr w:type="spellEnd"/>
      <w:r w:rsidRPr="00003E6D">
        <w:rPr>
          <w:rFonts w:ascii="Calibri" w:eastAsia="Calibri" w:hAnsi="Calibri" w:cs="Calibri"/>
          <w:color w:val="000000" w:themeColor="text1"/>
        </w:rPr>
        <w:t xml:space="preserve"> on depression and sleep, assessment of suicidality and safety risk, side effects measures and assessment of mood polarity switch.</w:t>
      </w:r>
    </w:p>
    <w:p w14:paraId="1C0D1DD6" w14:textId="3E3E6CCA" w:rsidR="00003E6D" w:rsidRPr="00003E6D" w:rsidRDefault="00003E6D" w:rsidP="00003E6D">
      <w:pPr>
        <w:rPr>
          <w:rFonts w:ascii="Calibri" w:eastAsia="Calibri" w:hAnsi="Calibri" w:cs="Calibri"/>
          <w:color w:val="000000" w:themeColor="text1"/>
        </w:rPr>
      </w:pPr>
    </w:p>
    <w:p w14:paraId="30CB3CB9" w14:textId="4D2D7D70" w:rsidR="00003E6D" w:rsidRPr="00AD3F18" w:rsidRDefault="00003E6D" w:rsidP="00003E6D">
      <w:pPr>
        <w:rPr>
          <w:rFonts w:ascii="Calibri" w:hAnsi="Calibri" w:cs="Calibri"/>
          <w:b/>
          <w:noProof/>
        </w:rPr>
      </w:pPr>
      <w:r w:rsidRPr="00AD3F18">
        <w:rPr>
          <w:rFonts w:ascii="Calibri" w:hAnsi="Calibri" w:cs="Calibri"/>
          <w:b/>
          <w:noProof/>
        </w:rPr>
        <w:t>Disclosure of Conflict of Interest</w:t>
      </w:r>
    </w:p>
    <w:p w14:paraId="7FE54B69" w14:textId="77777777" w:rsidR="00003E6D" w:rsidRDefault="00003E6D" w:rsidP="00003E6D">
      <w:pPr>
        <w:pStyle w:val="BodyText"/>
        <w:rPr>
          <w:rFonts w:ascii="Calibri" w:hAnsi="Calibri" w:cs="Calibri"/>
          <w:sz w:val="20"/>
        </w:rPr>
      </w:pPr>
      <w:r w:rsidRPr="00A31760">
        <w:rPr>
          <w:rFonts w:ascii="Calibri" w:hAnsi="Calibri" w:cs="Calibri"/>
          <w:sz w:val="20"/>
        </w:rPr>
        <w:t xml:space="preserve">The following table of disclosure information is provided to learners and contains the relevant financial relationships that each individual in a position to control the content disclosed to </w:t>
      </w:r>
      <w:proofErr w:type="spellStart"/>
      <w:r w:rsidRPr="00A31760">
        <w:rPr>
          <w:rFonts w:ascii="Calibri" w:hAnsi="Calibri" w:cs="Calibri"/>
          <w:sz w:val="20"/>
        </w:rPr>
        <w:t>Amedco</w:t>
      </w:r>
      <w:proofErr w:type="spellEnd"/>
      <w:r w:rsidRPr="00A31760">
        <w:rPr>
          <w:rFonts w:ascii="Calibri" w:hAnsi="Calibri" w:cs="Calibri"/>
          <w:sz w:val="20"/>
        </w:rPr>
        <w:t>.  All of these relationships were treated as a conflict of interest, and have been resolved.  (C7 SCS 6.1-­</w:t>
      </w:r>
      <w:r w:rsidRPr="00A31760">
        <w:rPr>
          <w:rFonts w:ascii="Calibri" w:eastAsia="Calibri" w:hAnsi="Calibri" w:cs="Calibri"/>
          <w:sz w:val="20"/>
        </w:rPr>
        <w:t>‐</w:t>
      </w:r>
      <w:r w:rsidRPr="00A31760">
        <w:rPr>
          <w:rFonts w:ascii="Calibri" w:hAnsi="Calibri" w:cs="Calibri"/>
          <w:sz w:val="20"/>
        </w:rPr>
        <w:t xml:space="preserve">6.2, 6.5) </w:t>
      </w:r>
    </w:p>
    <w:p w14:paraId="1A8B02EB" w14:textId="77777777" w:rsidR="00003E6D" w:rsidRPr="007226B3" w:rsidRDefault="00003E6D" w:rsidP="00003E6D">
      <w:pPr>
        <w:pStyle w:val="BodyText"/>
        <w:rPr>
          <w:rFonts w:ascii="Calibri" w:hAnsi="Calibri" w:cs="Calibri"/>
          <w:color w:val="000000" w:themeColor="text1"/>
          <w:sz w:val="20"/>
        </w:rPr>
      </w:pPr>
    </w:p>
    <w:p w14:paraId="61FBA9F1" w14:textId="7A48E280" w:rsidR="00003E6D" w:rsidRPr="007226B3" w:rsidRDefault="00003E6D" w:rsidP="00003E6D">
      <w:pPr>
        <w:pStyle w:val="BodyText"/>
        <w:rPr>
          <w:rFonts w:ascii="Calibri" w:hAnsi="Calibri" w:cs="Calibri"/>
          <w:color w:val="000000" w:themeColor="text1"/>
          <w:sz w:val="20"/>
          <w:lang w:val="en-US"/>
        </w:rPr>
      </w:pPr>
      <w:r w:rsidRPr="007226B3">
        <w:rPr>
          <w:rFonts w:ascii="Calibri" w:hAnsi="Calibri" w:cs="Calibri"/>
          <w:color w:val="000000" w:themeColor="text1"/>
          <w:sz w:val="20"/>
          <w:lang w:val="en-US"/>
        </w:rPr>
        <w:t xml:space="preserve">All individuals in a position to control the content of CE are listed in the program book. If their name is </w:t>
      </w:r>
      <w:r w:rsidRPr="007226B3">
        <w:rPr>
          <w:rFonts w:ascii="Calibri" w:hAnsi="Calibri" w:cs="Calibri"/>
          <w:color w:val="000000" w:themeColor="text1"/>
          <w:sz w:val="20"/>
          <w:u w:val="single"/>
          <w:lang w:val="en-US"/>
        </w:rPr>
        <w:t>not</w:t>
      </w:r>
      <w:r w:rsidRPr="007226B3">
        <w:rPr>
          <w:rFonts w:ascii="Calibri" w:hAnsi="Calibri" w:cs="Calibri"/>
          <w:color w:val="000000" w:themeColor="text1"/>
          <w:sz w:val="20"/>
          <w:lang w:val="en-US"/>
        </w:rPr>
        <w:t xml:space="preserve"> listed below, they disclosed that they had no financial relationships with a commercial interest.</w:t>
      </w:r>
    </w:p>
    <w:p w14:paraId="592645EE" w14:textId="2C559800" w:rsidR="007226B3" w:rsidRDefault="007226B3" w:rsidP="00003E6D">
      <w:pPr>
        <w:pStyle w:val="BodyText"/>
        <w:rPr>
          <w:rFonts w:ascii="Calibri" w:hAnsi="Calibri" w:cs="Calibri"/>
          <w:color w:val="FF0000"/>
          <w:sz w:val="20"/>
          <w:lang w:val="en-US"/>
        </w:rPr>
      </w:pPr>
    </w:p>
    <w:tbl>
      <w:tblPr>
        <w:tblW w:w="9090" w:type="dxa"/>
        <w:tblInd w:w="-10" w:type="dxa"/>
        <w:tblLook w:val="04A0" w:firstRow="1" w:lastRow="0" w:firstColumn="1" w:lastColumn="0" w:noHBand="0" w:noVBand="1"/>
      </w:tblPr>
      <w:tblGrid>
        <w:gridCol w:w="1320"/>
        <w:gridCol w:w="1600"/>
        <w:gridCol w:w="1755"/>
        <w:gridCol w:w="4415"/>
      </w:tblGrid>
      <w:tr w:rsidR="007226B3" w:rsidRPr="007226B3" w14:paraId="785CF219" w14:textId="77777777" w:rsidTr="00F430D9">
        <w:trPr>
          <w:trHeight w:val="56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19ED4ED" w14:textId="77777777" w:rsidR="007226B3" w:rsidRPr="007226B3" w:rsidRDefault="007226B3" w:rsidP="007226B3">
            <w:pPr>
              <w:jc w:val="center"/>
              <w:rPr>
                <w:rFonts w:ascii="Tahoma" w:hAnsi="Tahoma" w:cs="Tahoma"/>
                <w:b/>
                <w:bCs/>
                <w:color w:val="000000"/>
              </w:rPr>
            </w:pPr>
            <w:r w:rsidRPr="007226B3">
              <w:rPr>
                <w:rFonts w:ascii="Tahoma" w:hAnsi="Tahoma" w:cs="Tahoma"/>
                <w:b/>
                <w:bCs/>
                <w:color w:val="000000"/>
              </w:rPr>
              <w:t xml:space="preserve">First Name </w:t>
            </w:r>
          </w:p>
        </w:tc>
        <w:tc>
          <w:tcPr>
            <w:tcW w:w="1600" w:type="dxa"/>
            <w:tcBorders>
              <w:top w:val="single" w:sz="4" w:space="0" w:color="auto"/>
              <w:left w:val="nil"/>
              <w:bottom w:val="single" w:sz="4" w:space="0" w:color="auto"/>
              <w:right w:val="single" w:sz="4" w:space="0" w:color="auto"/>
            </w:tcBorders>
            <w:shd w:val="clear" w:color="auto" w:fill="auto"/>
            <w:hideMark/>
          </w:tcPr>
          <w:p w14:paraId="755B7125" w14:textId="77777777" w:rsidR="007226B3" w:rsidRPr="007226B3" w:rsidRDefault="007226B3" w:rsidP="007226B3">
            <w:pPr>
              <w:jc w:val="center"/>
              <w:rPr>
                <w:rFonts w:ascii="Tahoma" w:hAnsi="Tahoma" w:cs="Tahoma"/>
                <w:b/>
                <w:bCs/>
                <w:color w:val="000000"/>
              </w:rPr>
            </w:pPr>
            <w:r w:rsidRPr="007226B3">
              <w:rPr>
                <w:rFonts w:ascii="Tahoma" w:hAnsi="Tahoma" w:cs="Tahoma"/>
                <w:b/>
                <w:bCs/>
                <w:color w:val="000000"/>
              </w:rPr>
              <w:t>Last Name</w:t>
            </w:r>
          </w:p>
        </w:tc>
        <w:tc>
          <w:tcPr>
            <w:tcW w:w="1755" w:type="dxa"/>
            <w:tcBorders>
              <w:top w:val="single" w:sz="4" w:space="0" w:color="auto"/>
              <w:left w:val="nil"/>
              <w:bottom w:val="single" w:sz="4" w:space="0" w:color="auto"/>
              <w:right w:val="single" w:sz="4" w:space="0" w:color="auto"/>
            </w:tcBorders>
            <w:shd w:val="clear" w:color="auto" w:fill="auto"/>
            <w:hideMark/>
          </w:tcPr>
          <w:p w14:paraId="50108BC1" w14:textId="77777777" w:rsidR="007226B3" w:rsidRPr="007226B3" w:rsidRDefault="007226B3" w:rsidP="007226B3">
            <w:pPr>
              <w:jc w:val="center"/>
              <w:rPr>
                <w:rFonts w:ascii="Tahoma" w:hAnsi="Tahoma" w:cs="Tahoma"/>
                <w:b/>
                <w:bCs/>
                <w:color w:val="000000"/>
              </w:rPr>
            </w:pPr>
            <w:r w:rsidRPr="007226B3">
              <w:rPr>
                <w:rFonts w:ascii="Tahoma" w:hAnsi="Tahoma" w:cs="Tahoma"/>
                <w:b/>
                <w:bCs/>
                <w:color w:val="000000"/>
              </w:rPr>
              <w:t>CI</w:t>
            </w:r>
          </w:p>
        </w:tc>
        <w:tc>
          <w:tcPr>
            <w:tcW w:w="4415" w:type="dxa"/>
            <w:tcBorders>
              <w:top w:val="single" w:sz="4" w:space="0" w:color="auto"/>
              <w:left w:val="nil"/>
              <w:bottom w:val="single" w:sz="4" w:space="0" w:color="auto"/>
              <w:right w:val="single" w:sz="4" w:space="0" w:color="auto"/>
            </w:tcBorders>
            <w:shd w:val="clear" w:color="auto" w:fill="auto"/>
            <w:hideMark/>
          </w:tcPr>
          <w:p w14:paraId="25CE59EF" w14:textId="77777777" w:rsidR="007226B3" w:rsidRPr="007226B3" w:rsidRDefault="007226B3" w:rsidP="007226B3">
            <w:pPr>
              <w:jc w:val="center"/>
              <w:rPr>
                <w:rFonts w:ascii="Tahoma" w:hAnsi="Tahoma" w:cs="Tahoma"/>
                <w:b/>
                <w:bCs/>
                <w:color w:val="000000"/>
              </w:rPr>
            </w:pPr>
            <w:r w:rsidRPr="007226B3">
              <w:rPr>
                <w:rFonts w:ascii="Tahoma" w:hAnsi="Tahoma" w:cs="Tahoma"/>
                <w:b/>
                <w:bCs/>
                <w:color w:val="000000"/>
              </w:rPr>
              <w:t>Commercial Interest</w:t>
            </w:r>
          </w:p>
        </w:tc>
      </w:tr>
      <w:tr w:rsidR="007226B3" w:rsidRPr="007226B3" w14:paraId="59C07F86" w14:textId="77777777" w:rsidTr="00F430D9">
        <w:trPr>
          <w:trHeight w:val="224"/>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20C0A5D7" w14:textId="77777777" w:rsidR="007226B3" w:rsidRPr="007226B3" w:rsidRDefault="007226B3" w:rsidP="007226B3">
            <w:pPr>
              <w:jc w:val="center"/>
              <w:rPr>
                <w:rFonts w:ascii="Tahoma" w:hAnsi="Tahoma" w:cs="Tahoma"/>
                <w:color w:val="000000"/>
              </w:rPr>
            </w:pPr>
            <w:r w:rsidRPr="007226B3">
              <w:rPr>
                <w:rFonts w:ascii="Tahoma" w:hAnsi="Tahoma" w:cs="Tahoma"/>
                <w:color w:val="000000"/>
              </w:rPr>
              <w:t>Marijke</w:t>
            </w:r>
          </w:p>
        </w:tc>
        <w:tc>
          <w:tcPr>
            <w:tcW w:w="1600" w:type="dxa"/>
            <w:tcBorders>
              <w:top w:val="single" w:sz="4" w:space="0" w:color="auto"/>
              <w:left w:val="nil"/>
              <w:bottom w:val="single" w:sz="4" w:space="0" w:color="auto"/>
              <w:right w:val="single" w:sz="4" w:space="0" w:color="auto"/>
            </w:tcBorders>
            <w:shd w:val="clear" w:color="auto" w:fill="auto"/>
            <w:hideMark/>
          </w:tcPr>
          <w:p w14:paraId="19A6ED38" w14:textId="77777777" w:rsidR="007226B3" w:rsidRPr="007226B3" w:rsidRDefault="007226B3" w:rsidP="007226B3">
            <w:pPr>
              <w:jc w:val="center"/>
              <w:rPr>
                <w:rFonts w:ascii="Tahoma" w:hAnsi="Tahoma" w:cs="Tahoma"/>
                <w:color w:val="000000"/>
              </w:rPr>
            </w:pPr>
            <w:proofErr w:type="spellStart"/>
            <w:r w:rsidRPr="007226B3">
              <w:rPr>
                <w:rFonts w:ascii="Tahoma" w:hAnsi="Tahoma" w:cs="Tahoma"/>
                <w:color w:val="000000"/>
              </w:rPr>
              <w:t>Gordijn</w:t>
            </w:r>
            <w:proofErr w:type="spellEnd"/>
          </w:p>
        </w:tc>
        <w:tc>
          <w:tcPr>
            <w:tcW w:w="1755" w:type="dxa"/>
            <w:tcBorders>
              <w:top w:val="single" w:sz="4" w:space="0" w:color="auto"/>
              <w:left w:val="nil"/>
              <w:bottom w:val="single" w:sz="4" w:space="0" w:color="auto"/>
              <w:right w:val="single" w:sz="4" w:space="0" w:color="auto"/>
            </w:tcBorders>
            <w:shd w:val="clear" w:color="auto" w:fill="auto"/>
            <w:hideMark/>
          </w:tcPr>
          <w:p w14:paraId="33E73517" w14:textId="6D0E985A" w:rsidR="007226B3" w:rsidRPr="007226B3" w:rsidRDefault="007226B3" w:rsidP="007226B3">
            <w:pPr>
              <w:jc w:val="center"/>
              <w:rPr>
                <w:rFonts w:ascii="Tahoma" w:hAnsi="Tahoma" w:cs="Tahoma"/>
                <w:color w:val="000000"/>
              </w:rPr>
            </w:pPr>
            <w:proofErr w:type="spellStart"/>
            <w:r w:rsidRPr="007226B3">
              <w:rPr>
                <w:rFonts w:ascii="Tahoma" w:hAnsi="Tahoma" w:cs="Tahoma"/>
                <w:color w:val="000000"/>
              </w:rPr>
              <w:t>Chrono@Work</w:t>
            </w:r>
            <w:proofErr w:type="spellEnd"/>
          </w:p>
        </w:tc>
        <w:tc>
          <w:tcPr>
            <w:tcW w:w="4415" w:type="dxa"/>
            <w:tcBorders>
              <w:top w:val="single" w:sz="4" w:space="0" w:color="auto"/>
              <w:left w:val="nil"/>
              <w:bottom w:val="single" w:sz="4" w:space="0" w:color="auto"/>
              <w:right w:val="single" w:sz="4" w:space="0" w:color="auto"/>
            </w:tcBorders>
            <w:shd w:val="clear" w:color="auto" w:fill="auto"/>
            <w:hideMark/>
          </w:tcPr>
          <w:p w14:paraId="47EC9297" w14:textId="63F798CC" w:rsidR="007226B3" w:rsidRPr="007226B3" w:rsidRDefault="007226B3" w:rsidP="007226B3">
            <w:pPr>
              <w:jc w:val="center"/>
              <w:rPr>
                <w:rFonts w:ascii="Tahoma" w:hAnsi="Tahoma" w:cs="Tahoma"/>
                <w:color w:val="000000"/>
              </w:rPr>
            </w:pPr>
            <w:r w:rsidRPr="007226B3">
              <w:rPr>
                <w:rFonts w:ascii="Tahoma" w:hAnsi="Tahoma" w:cs="Tahoma"/>
                <w:color w:val="000000"/>
              </w:rPr>
              <w:t>Stock Shareholder</w:t>
            </w:r>
          </w:p>
        </w:tc>
      </w:tr>
      <w:tr w:rsidR="007226B3" w:rsidRPr="007226B3" w14:paraId="35757D40" w14:textId="77777777" w:rsidTr="00F430D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8E91B42" w14:textId="77777777" w:rsidR="007226B3" w:rsidRPr="007226B3" w:rsidRDefault="007226B3" w:rsidP="007226B3">
            <w:pPr>
              <w:jc w:val="center"/>
              <w:rPr>
                <w:rFonts w:ascii="Tahoma" w:hAnsi="Tahoma" w:cs="Tahoma"/>
                <w:color w:val="000000"/>
              </w:rPr>
            </w:pPr>
            <w:r w:rsidRPr="007226B3">
              <w:rPr>
                <w:rFonts w:ascii="Tahoma" w:hAnsi="Tahoma" w:cs="Tahoma"/>
                <w:color w:val="000000"/>
              </w:rPr>
              <w:t>David</w:t>
            </w:r>
          </w:p>
        </w:tc>
        <w:tc>
          <w:tcPr>
            <w:tcW w:w="1600" w:type="dxa"/>
            <w:tcBorders>
              <w:top w:val="single" w:sz="4" w:space="0" w:color="auto"/>
              <w:left w:val="nil"/>
              <w:bottom w:val="single" w:sz="4" w:space="0" w:color="auto"/>
              <w:right w:val="single" w:sz="4" w:space="0" w:color="auto"/>
            </w:tcBorders>
            <w:shd w:val="clear" w:color="auto" w:fill="auto"/>
            <w:hideMark/>
          </w:tcPr>
          <w:p w14:paraId="31C79C2D" w14:textId="77777777" w:rsidR="007226B3" w:rsidRPr="007226B3" w:rsidRDefault="007226B3" w:rsidP="007226B3">
            <w:pPr>
              <w:jc w:val="center"/>
              <w:rPr>
                <w:rFonts w:ascii="Tahoma" w:hAnsi="Tahoma" w:cs="Tahoma"/>
                <w:color w:val="000000"/>
              </w:rPr>
            </w:pPr>
            <w:r w:rsidRPr="007226B3">
              <w:rPr>
                <w:rFonts w:ascii="Tahoma" w:hAnsi="Tahoma" w:cs="Tahoma"/>
                <w:color w:val="000000"/>
              </w:rPr>
              <w:t>Avery</w:t>
            </w:r>
          </w:p>
        </w:tc>
        <w:tc>
          <w:tcPr>
            <w:tcW w:w="1755" w:type="dxa"/>
            <w:tcBorders>
              <w:top w:val="single" w:sz="4" w:space="0" w:color="auto"/>
              <w:left w:val="nil"/>
              <w:bottom w:val="single" w:sz="4" w:space="0" w:color="auto"/>
              <w:right w:val="single" w:sz="4" w:space="0" w:color="auto"/>
            </w:tcBorders>
            <w:shd w:val="clear" w:color="auto" w:fill="auto"/>
            <w:hideMark/>
          </w:tcPr>
          <w:p w14:paraId="51BF4516" w14:textId="5C1FF80E" w:rsidR="007226B3" w:rsidRPr="007226B3" w:rsidRDefault="007226B3" w:rsidP="007226B3">
            <w:pPr>
              <w:jc w:val="center"/>
              <w:rPr>
                <w:rFonts w:ascii="Tahoma" w:hAnsi="Tahoma" w:cs="Tahoma"/>
                <w:color w:val="000000"/>
              </w:rPr>
            </w:pPr>
            <w:r w:rsidRPr="007226B3">
              <w:rPr>
                <w:rFonts w:ascii="Tahoma" w:hAnsi="Tahoma" w:cs="Tahoma"/>
                <w:color w:val="000000"/>
              </w:rPr>
              <w:t> UpToDate</w:t>
            </w:r>
          </w:p>
        </w:tc>
        <w:tc>
          <w:tcPr>
            <w:tcW w:w="4415" w:type="dxa"/>
            <w:tcBorders>
              <w:top w:val="single" w:sz="4" w:space="0" w:color="auto"/>
              <w:left w:val="nil"/>
              <w:bottom w:val="single" w:sz="4" w:space="0" w:color="auto"/>
              <w:right w:val="single" w:sz="4" w:space="0" w:color="auto"/>
            </w:tcBorders>
            <w:shd w:val="clear" w:color="auto" w:fill="auto"/>
            <w:hideMark/>
          </w:tcPr>
          <w:p w14:paraId="31CA358F" w14:textId="517C0D19" w:rsidR="007226B3" w:rsidRPr="007226B3" w:rsidRDefault="007226B3" w:rsidP="007226B3">
            <w:pPr>
              <w:jc w:val="center"/>
              <w:rPr>
                <w:rFonts w:ascii="Tahoma" w:hAnsi="Tahoma" w:cs="Tahoma"/>
                <w:color w:val="000000"/>
              </w:rPr>
            </w:pPr>
            <w:r w:rsidRPr="007226B3">
              <w:rPr>
                <w:rFonts w:ascii="Tahoma" w:hAnsi="Tahoma" w:cs="Tahoma"/>
                <w:color w:val="000000"/>
              </w:rPr>
              <w:t>Other</w:t>
            </w:r>
          </w:p>
        </w:tc>
      </w:tr>
      <w:tr w:rsidR="007226B3" w:rsidRPr="007226B3" w14:paraId="4FAE1A76" w14:textId="77777777" w:rsidTr="00F430D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752D2F8" w14:textId="77777777" w:rsidR="007226B3" w:rsidRPr="007226B3" w:rsidRDefault="007226B3" w:rsidP="007226B3">
            <w:pPr>
              <w:jc w:val="center"/>
              <w:rPr>
                <w:rFonts w:ascii="Tahoma" w:hAnsi="Tahoma" w:cs="Tahoma"/>
                <w:color w:val="000000"/>
              </w:rPr>
            </w:pPr>
            <w:r w:rsidRPr="007226B3">
              <w:rPr>
                <w:rFonts w:ascii="Tahoma" w:hAnsi="Tahoma" w:cs="Tahoma"/>
                <w:color w:val="000000"/>
              </w:rPr>
              <w:t>Babette</w:t>
            </w:r>
          </w:p>
        </w:tc>
        <w:tc>
          <w:tcPr>
            <w:tcW w:w="1600" w:type="dxa"/>
            <w:tcBorders>
              <w:top w:val="single" w:sz="4" w:space="0" w:color="auto"/>
              <w:left w:val="nil"/>
              <w:bottom w:val="single" w:sz="4" w:space="0" w:color="auto"/>
              <w:right w:val="single" w:sz="4" w:space="0" w:color="auto"/>
            </w:tcBorders>
            <w:shd w:val="clear" w:color="auto" w:fill="auto"/>
            <w:hideMark/>
          </w:tcPr>
          <w:p w14:paraId="3F746250" w14:textId="77777777" w:rsidR="007226B3" w:rsidRPr="007226B3" w:rsidRDefault="007226B3" w:rsidP="007226B3">
            <w:pPr>
              <w:jc w:val="center"/>
              <w:rPr>
                <w:rFonts w:ascii="Tahoma" w:hAnsi="Tahoma" w:cs="Tahoma"/>
                <w:color w:val="000000"/>
              </w:rPr>
            </w:pPr>
            <w:proofErr w:type="spellStart"/>
            <w:r w:rsidRPr="007226B3">
              <w:rPr>
                <w:rFonts w:ascii="Tahoma" w:hAnsi="Tahoma" w:cs="Tahoma"/>
                <w:color w:val="000000"/>
              </w:rPr>
              <w:t>Bais</w:t>
            </w:r>
            <w:proofErr w:type="spellEnd"/>
          </w:p>
        </w:tc>
        <w:tc>
          <w:tcPr>
            <w:tcW w:w="1755" w:type="dxa"/>
            <w:tcBorders>
              <w:top w:val="single" w:sz="4" w:space="0" w:color="auto"/>
              <w:left w:val="nil"/>
              <w:bottom w:val="single" w:sz="4" w:space="0" w:color="auto"/>
              <w:right w:val="single" w:sz="4" w:space="0" w:color="auto"/>
            </w:tcBorders>
            <w:shd w:val="clear" w:color="auto" w:fill="auto"/>
            <w:hideMark/>
          </w:tcPr>
          <w:p w14:paraId="6EEC7864" w14:textId="5B56FAE3" w:rsidR="007226B3" w:rsidRPr="007226B3" w:rsidRDefault="007226B3" w:rsidP="007226B3">
            <w:pPr>
              <w:jc w:val="center"/>
              <w:rPr>
                <w:rFonts w:ascii="Tahoma" w:hAnsi="Tahoma" w:cs="Tahoma"/>
                <w:color w:val="000000"/>
              </w:rPr>
            </w:pPr>
            <w:r w:rsidRPr="007226B3">
              <w:rPr>
                <w:rFonts w:ascii="Tahoma" w:hAnsi="Tahoma" w:cs="Tahoma"/>
                <w:color w:val="000000"/>
              </w:rPr>
              <w:t>Signify</w:t>
            </w:r>
          </w:p>
        </w:tc>
        <w:tc>
          <w:tcPr>
            <w:tcW w:w="4415" w:type="dxa"/>
            <w:tcBorders>
              <w:top w:val="single" w:sz="4" w:space="0" w:color="auto"/>
              <w:left w:val="nil"/>
              <w:bottom w:val="single" w:sz="4" w:space="0" w:color="auto"/>
              <w:right w:val="single" w:sz="4" w:space="0" w:color="auto"/>
            </w:tcBorders>
            <w:shd w:val="clear" w:color="auto" w:fill="auto"/>
            <w:hideMark/>
          </w:tcPr>
          <w:p w14:paraId="00D392A9" w14:textId="50FB5358" w:rsidR="007226B3" w:rsidRPr="007226B3" w:rsidRDefault="007226B3" w:rsidP="007226B3">
            <w:pPr>
              <w:jc w:val="center"/>
              <w:rPr>
                <w:rFonts w:ascii="Tahoma" w:hAnsi="Tahoma" w:cs="Tahoma"/>
                <w:color w:val="000000"/>
              </w:rPr>
            </w:pPr>
            <w:r w:rsidRPr="007226B3">
              <w:rPr>
                <w:rFonts w:ascii="Tahoma" w:hAnsi="Tahoma" w:cs="Tahoma"/>
                <w:color w:val="000000"/>
              </w:rPr>
              <w:t>Other</w:t>
            </w:r>
          </w:p>
        </w:tc>
      </w:tr>
      <w:tr w:rsidR="007226B3" w:rsidRPr="007226B3" w14:paraId="38379A5F" w14:textId="77777777" w:rsidTr="00F430D9">
        <w:trPr>
          <w:trHeight w:val="287"/>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6539FC21" w14:textId="77777777" w:rsidR="007226B3" w:rsidRPr="007226B3" w:rsidRDefault="007226B3" w:rsidP="007226B3">
            <w:pPr>
              <w:jc w:val="center"/>
              <w:rPr>
                <w:rFonts w:ascii="Tahoma" w:hAnsi="Tahoma" w:cs="Tahoma"/>
                <w:color w:val="000000"/>
              </w:rPr>
            </w:pPr>
            <w:r w:rsidRPr="007226B3">
              <w:rPr>
                <w:rFonts w:ascii="Tahoma" w:hAnsi="Tahoma" w:cs="Tahoma"/>
                <w:color w:val="000000"/>
              </w:rPr>
              <w:t>Christian</w:t>
            </w:r>
          </w:p>
        </w:tc>
        <w:tc>
          <w:tcPr>
            <w:tcW w:w="1600" w:type="dxa"/>
            <w:tcBorders>
              <w:top w:val="single" w:sz="4" w:space="0" w:color="auto"/>
              <w:left w:val="nil"/>
              <w:bottom w:val="single" w:sz="4" w:space="0" w:color="auto"/>
              <w:right w:val="single" w:sz="4" w:space="0" w:color="auto"/>
            </w:tcBorders>
            <w:shd w:val="clear" w:color="auto" w:fill="auto"/>
            <w:hideMark/>
          </w:tcPr>
          <w:p w14:paraId="7C8A6C6E" w14:textId="77777777" w:rsidR="007226B3" w:rsidRPr="007226B3" w:rsidRDefault="007226B3" w:rsidP="007226B3">
            <w:pPr>
              <w:jc w:val="center"/>
              <w:rPr>
                <w:rFonts w:ascii="Tahoma" w:hAnsi="Tahoma" w:cs="Tahoma"/>
                <w:color w:val="000000"/>
              </w:rPr>
            </w:pPr>
            <w:proofErr w:type="spellStart"/>
            <w:r w:rsidRPr="007226B3">
              <w:rPr>
                <w:rFonts w:ascii="Tahoma" w:hAnsi="Tahoma" w:cs="Tahoma"/>
                <w:color w:val="000000"/>
              </w:rPr>
              <w:t>Cajochen</w:t>
            </w:r>
            <w:proofErr w:type="spellEnd"/>
          </w:p>
        </w:tc>
        <w:tc>
          <w:tcPr>
            <w:tcW w:w="1755" w:type="dxa"/>
            <w:tcBorders>
              <w:top w:val="single" w:sz="4" w:space="0" w:color="auto"/>
              <w:left w:val="nil"/>
              <w:bottom w:val="single" w:sz="4" w:space="0" w:color="auto"/>
              <w:right w:val="single" w:sz="4" w:space="0" w:color="auto"/>
            </w:tcBorders>
            <w:shd w:val="clear" w:color="auto" w:fill="auto"/>
            <w:hideMark/>
          </w:tcPr>
          <w:p w14:paraId="656EAE1F" w14:textId="2F29F8C1" w:rsidR="007226B3" w:rsidRPr="007226B3" w:rsidRDefault="007226B3" w:rsidP="007226B3">
            <w:pPr>
              <w:jc w:val="center"/>
              <w:rPr>
                <w:rFonts w:ascii="Tahoma" w:hAnsi="Tahoma" w:cs="Tahoma"/>
                <w:color w:val="000000"/>
              </w:rPr>
            </w:pPr>
            <w:r w:rsidRPr="007226B3">
              <w:rPr>
                <w:rFonts w:ascii="Tahoma" w:hAnsi="Tahoma" w:cs="Tahoma"/>
                <w:color w:val="000000"/>
              </w:rPr>
              <w:t>Toshiba Material</w:t>
            </w:r>
            <w:r>
              <w:rPr>
                <w:rFonts w:ascii="Tahoma" w:hAnsi="Tahoma" w:cs="Tahoma"/>
                <w:color w:val="000000"/>
              </w:rPr>
              <w:t>s</w:t>
            </w:r>
          </w:p>
        </w:tc>
        <w:tc>
          <w:tcPr>
            <w:tcW w:w="4415" w:type="dxa"/>
            <w:tcBorders>
              <w:top w:val="single" w:sz="4" w:space="0" w:color="auto"/>
              <w:left w:val="nil"/>
              <w:bottom w:val="single" w:sz="4" w:space="0" w:color="auto"/>
              <w:right w:val="single" w:sz="4" w:space="0" w:color="auto"/>
            </w:tcBorders>
            <w:shd w:val="clear" w:color="auto" w:fill="auto"/>
            <w:hideMark/>
          </w:tcPr>
          <w:p w14:paraId="621AC655" w14:textId="7838D93B" w:rsidR="007226B3" w:rsidRPr="007226B3" w:rsidRDefault="007226B3" w:rsidP="007226B3">
            <w:pPr>
              <w:jc w:val="center"/>
              <w:rPr>
                <w:rFonts w:ascii="Tahoma" w:hAnsi="Tahoma" w:cs="Tahoma"/>
                <w:color w:val="000000"/>
              </w:rPr>
            </w:pPr>
            <w:r w:rsidRPr="007226B3">
              <w:rPr>
                <w:rFonts w:ascii="Tahoma" w:hAnsi="Tahoma" w:cs="Tahoma"/>
                <w:color w:val="000000"/>
              </w:rPr>
              <w:t>Research Grant Site Principal Investigator</w:t>
            </w:r>
          </w:p>
        </w:tc>
      </w:tr>
      <w:tr w:rsidR="007226B3" w:rsidRPr="007226B3" w14:paraId="56BA7B4F" w14:textId="77777777" w:rsidTr="00F430D9">
        <w:trPr>
          <w:trHeight w:val="17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82A1324" w14:textId="77777777" w:rsidR="007226B3" w:rsidRPr="007226B3" w:rsidRDefault="007226B3" w:rsidP="007226B3">
            <w:pPr>
              <w:jc w:val="center"/>
              <w:rPr>
                <w:rFonts w:ascii="Tahoma" w:hAnsi="Tahoma" w:cs="Tahoma"/>
                <w:color w:val="000000"/>
              </w:rPr>
            </w:pPr>
            <w:r w:rsidRPr="007226B3">
              <w:rPr>
                <w:rFonts w:ascii="Tahoma" w:hAnsi="Tahoma" w:cs="Tahoma"/>
                <w:color w:val="000000"/>
              </w:rPr>
              <w:t>Colleen</w:t>
            </w:r>
          </w:p>
        </w:tc>
        <w:tc>
          <w:tcPr>
            <w:tcW w:w="1600" w:type="dxa"/>
            <w:tcBorders>
              <w:top w:val="single" w:sz="4" w:space="0" w:color="auto"/>
              <w:left w:val="nil"/>
              <w:bottom w:val="single" w:sz="4" w:space="0" w:color="auto"/>
              <w:right w:val="single" w:sz="4" w:space="0" w:color="auto"/>
            </w:tcBorders>
            <w:shd w:val="clear" w:color="auto" w:fill="auto"/>
            <w:hideMark/>
          </w:tcPr>
          <w:p w14:paraId="112D23BF" w14:textId="77777777" w:rsidR="007226B3" w:rsidRPr="007226B3" w:rsidRDefault="007226B3" w:rsidP="007226B3">
            <w:pPr>
              <w:jc w:val="center"/>
              <w:rPr>
                <w:rFonts w:ascii="Tahoma" w:hAnsi="Tahoma" w:cs="Tahoma"/>
                <w:color w:val="000000"/>
              </w:rPr>
            </w:pPr>
            <w:r w:rsidRPr="007226B3">
              <w:rPr>
                <w:rFonts w:ascii="Tahoma" w:hAnsi="Tahoma" w:cs="Tahoma"/>
                <w:color w:val="000000"/>
              </w:rPr>
              <w:t>McClung</w:t>
            </w:r>
          </w:p>
        </w:tc>
        <w:tc>
          <w:tcPr>
            <w:tcW w:w="1755" w:type="dxa"/>
            <w:tcBorders>
              <w:top w:val="single" w:sz="4" w:space="0" w:color="auto"/>
              <w:left w:val="nil"/>
              <w:bottom w:val="single" w:sz="4" w:space="0" w:color="auto"/>
              <w:right w:val="single" w:sz="4" w:space="0" w:color="auto"/>
            </w:tcBorders>
            <w:shd w:val="clear" w:color="auto" w:fill="auto"/>
            <w:hideMark/>
          </w:tcPr>
          <w:p w14:paraId="0BC11DCC" w14:textId="0D4018B3" w:rsidR="007226B3" w:rsidRPr="007226B3" w:rsidRDefault="007226B3" w:rsidP="007226B3">
            <w:pPr>
              <w:jc w:val="center"/>
              <w:rPr>
                <w:rFonts w:ascii="Tahoma" w:hAnsi="Tahoma" w:cs="Tahoma"/>
                <w:color w:val="000000"/>
              </w:rPr>
            </w:pPr>
            <w:r w:rsidRPr="007226B3">
              <w:rPr>
                <w:rFonts w:ascii="Tahoma" w:hAnsi="Tahoma" w:cs="Tahoma"/>
                <w:color w:val="000000"/>
              </w:rPr>
              <w:t>Janssen</w:t>
            </w:r>
          </w:p>
        </w:tc>
        <w:tc>
          <w:tcPr>
            <w:tcW w:w="4415" w:type="dxa"/>
            <w:tcBorders>
              <w:top w:val="single" w:sz="4" w:space="0" w:color="auto"/>
              <w:left w:val="nil"/>
              <w:bottom w:val="single" w:sz="4" w:space="0" w:color="auto"/>
              <w:right w:val="single" w:sz="4" w:space="0" w:color="auto"/>
            </w:tcBorders>
            <w:shd w:val="clear" w:color="auto" w:fill="auto"/>
            <w:hideMark/>
          </w:tcPr>
          <w:p w14:paraId="0AA0D28F" w14:textId="5AC40351" w:rsidR="007226B3" w:rsidRPr="007226B3" w:rsidRDefault="007226B3" w:rsidP="007226B3">
            <w:pPr>
              <w:jc w:val="center"/>
              <w:rPr>
                <w:rFonts w:ascii="Tahoma" w:hAnsi="Tahoma" w:cs="Tahoma"/>
                <w:color w:val="000000"/>
              </w:rPr>
            </w:pPr>
            <w:r w:rsidRPr="007226B3">
              <w:rPr>
                <w:rFonts w:ascii="Tahoma" w:hAnsi="Tahoma" w:cs="Tahoma"/>
                <w:color w:val="000000"/>
              </w:rPr>
              <w:t>Research Grant Site Principal Investigator</w:t>
            </w:r>
            <w:r>
              <w:rPr>
                <w:rFonts w:ascii="Tahoma" w:hAnsi="Tahoma" w:cs="Tahoma"/>
                <w:color w:val="000000"/>
              </w:rPr>
              <w:t>/</w:t>
            </w:r>
            <w:r w:rsidRPr="007226B3">
              <w:rPr>
                <w:rFonts w:ascii="Tahoma" w:hAnsi="Tahoma" w:cs="Tahoma"/>
                <w:color w:val="000000"/>
              </w:rPr>
              <w:t>Consultant</w:t>
            </w:r>
          </w:p>
        </w:tc>
      </w:tr>
      <w:tr w:rsidR="007226B3" w:rsidRPr="007226B3" w14:paraId="349ADD15" w14:textId="77777777" w:rsidTr="00F430D9">
        <w:trPr>
          <w:trHeight w:val="27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B196ADA" w14:textId="77777777" w:rsidR="007226B3" w:rsidRPr="007226B3" w:rsidRDefault="007226B3" w:rsidP="007226B3">
            <w:pPr>
              <w:jc w:val="center"/>
              <w:rPr>
                <w:rFonts w:ascii="Tahoma" w:hAnsi="Tahoma" w:cs="Tahoma"/>
                <w:color w:val="000000"/>
              </w:rPr>
            </w:pPr>
            <w:r w:rsidRPr="007226B3">
              <w:rPr>
                <w:rFonts w:ascii="Tahoma" w:hAnsi="Tahoma" w:cs="Tahoma"/>
                <w:color w:val="000000"/>
              </w:rPr>
              <w:t>Phyllis</w:t>
            </w:r>
          </w:p>
        </w:tc>
        <w:tc>
          <w:tcPr>
            <w:tcW w:w="1600" w:type="dxa"/>
            <w:tcBorders>
              <w:top w:val="single" w:sz="4" w:space="0" w:color="auto"/>
              <w:left w:val="nil"/>
              <w:bottom w:val="single" w:sz="4" w:space="0" w:color="auto"/>
              <w:right w:val="single" w:sz="4" w:space="0" w:color="auto"/>
            </w:tcBorders>
            <w:shd w:val="clear" w:color="auto" w:fill="auto"/>
            <w:hideMark/>
          </w:tcPr>
          <w:p w14:paraId="29250F47" w14:textId="77777777" w:rsidR="007226B3" w:rsidRPr="007226B3" w:rsidRDefault="007226B3" w:rsidP="007226B3">
            <w:pPr>
              <w:jc w:val="center"/>
              <w:rPr>
                <w:rFonts w:ascii="Tahoma" w:hAnsi="Tahoma" w:cs="Tahoma"/>
                <w:color w:val="000000"/>
              </w:rPr>
            </w:pPr>
            <w:r w:rsidRPr="007226B3">
              <w:rPr>
                <w:rFonts w:ascii="Tahoma" w:hAnsi="Tahoma" w:cs="Tahoma"/>
                <w:color w:val="000000"/>
              </w:rPr>
              <w:t>Zee</w:t>
            </w:r>
          </w:p>
        </w:tc>
        <w:tc>
          <w:tcPr>
            <w:tcW w:w="1755" w:type="dxa"/>
            <w:tcBorders>
              <w:top w:val="single" w:sz="4" w:space="0" w:color="auto"/>
              <w:left w:val="nil"/>
              <w:bottom w:val="single" w:sz="4" w:space="0" w:color="auto"/>
              <w:right w:val="single" w:sz="4" w:space="0" w:color="auto"/>
            </w:tcBorders>
            <w:shd w:val="clear" w:color="auto" w:fill="auto"/>
            <w:hideMark/>
          </w:tcPr>
          <w:p w14:paraId="0DC7E7B8" w14:textId="229977A6" w:rsidR="007226B3" w:rsidRPr="007226B3" w:rsidRDefault="008B50D6" w:rsidP="007226B3">
            <w:pPr>
              <w:jc w:val="center"/>
              <w:rPr>
                <w:rFonts w:ascii="Tahoma" w:hAnsi="Tahoma" w:cs="Tahoma"/>
                <w:color w:val="000000"/>
              </w:rPr>
            </w:pPr>
            <w:r w:rsidRPr="007226B3">
              <w:rPr>
                <w:rFonts w:ascii="Tahoma" w:hAnsi="Tahoma" w:cs="Tahoma"/>
                <w:color w:val="000000"/>
              </w:rPr>
              <w:t xml:space="preserve"> </w:t>
            </w:r>
            <w:r w:rsidR="007226B3" w:rsidRPr="007226B3">
              <w:rPr>
                <w:rFonts w:ascii="Tahoma" w:hAnsi="Tahoma" w:cs="Tahoma"/>
                <w:color w:val="000000"/>
              </w:rPr>
              <w:t>Merck</w:t>
            </w:r>
          </w:p>
        </w:tc>
        <w:tc>
          <w:tcPr>
            <w:tcW w:w="4415" w:type="dxa"/>
            <w:tcBorders>
              <w:top w:val="single" w:sz="4" w:space="0" w:color="auto"/>
              <w:left w:val="nil"/>
              <w:bottom w:val="single" w:sz="4" w:space="0" w:color="auto"/>
              <w:right w:val="single" w:sz="4" w:space="0" w:color="auto"/>
            </w:tcBorders>
            <w:shd w:val="clear" w:color="auto" w:fill="auto"/>
            <w:hideMark/>
          </w:tcPr>
          <w:p w14:paraId="491137EA" w14:textId="496C8A85" w:rsidR="007226B3" w:rsidRPr="007226B3" w:rsidRDefault="007226B3" w:rsidP="007226B3">
            <w:pPr>
              <w:jc w:val="center"/>
              <w:rPr>
                <w:rFonts w:ascii="Tahoma" w:hAnsi="Tahoma" w:cs="Tahoma"/>
                <w:color w:val="000000"/>
              </w:rPr>
            </w:pPr>
            <w:r w:rsidRPr="007226B3">
              <w:rPr>
                <w:rFonts w:ascii="Tahoma" w:hAnsi="Tahoma" w:cs="Tahoma"/>
                <w:color w:val="000000"/>
              </w:rPr>
              <w:t>Scientific/Medical Advisory Board Member</w:t>
            </w:r>
          </w:p>
        </w:tc>
      </w:tr>
      <w:tr w:rsidR="007226B3" w:rsidRPr="007226B3" w14:paraId="5B42C44B" w14:textId="77777777" w:rsidTr="00F430D9">
        <w:trPr>
          <w:trHeight w:val="215"/>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2FCB45B8" w14:textId="77777777" w:rsidR="007226B3" w:rsidRPr="007226B3" w:rsidRDefault="007226B3" w:rsidP="007226B3">
            <w:pPr>
              <w:jc w:val="center"/>
              <w:rPr>
                <w:rFonts w:ascii="Tahoma" w:hAnsi="Tahoma" w:cs="Tahoma"/>
                <w:color w:val="000000"/>
              </w:rPr>
            </w:pPr>
          </w:p>
        </w:tc>
        <w:tc>
          <w:tcPr>
            <w:tcW w:w="1600" w:type="dxa"/>
            <w:tcBorders>
              <w:top w:val="single" w:sz="4" w:space="0" w:color="auto"/>
              <w:left w:val="nil"/>
              <w:bottom w:val="single" w:sz="4" w:space="0" w:color="auto"/>
              <w:right w:val="single" w:sz="4" w:space="0" w:color="auto"/>
            </w:tcBorders>
            <w:shd w:val="clear" w:color="auto" w:fill="auto"/>
          </w:tcPr>
          <w:p w14:paraId="243E64A9" w14:textId="77777777" w:rsidR="007226B3" w:rsidRPr="007226B3" w:rsidRDefault="007226B3" w:rsidP="007226B3">
            <w:pPr>
              <w:jc w:val="center"/>
              <w:rPr>
                <w:rFonts w:ascii="Tahoma" w:hAnsi="Tahoma" w:cs="Tahoma"/>
                <w:color w:val="000000"/>
              </w:rPr>
            </w:pPr>
          </w:p>
        </w:tc>
        <w:tc>
          <w:tcPr>
            <w:tcW w:w="1755" w:type="dxa"/>
            <w:tcBorders>
              <w:top w:val="single" w:sz="4" w:space="0" w:color="auto"/>
              <w:left w:val="nil"/>
              <w:bottom w:val="single" w:sz="4" w:space="0" w:color="auto"/>
              <w:right w:val="single" w:sz="4" w:space="0" w:color="auto"/>
            </w:tcBorders>
            <w:shd w:val="clear" w:color="auto" w:fill="auto"/>
          </w:tcPr>
          <w:p w14:paraId="08A85F72" w14:textId="33265356" w:rsidR="007226B3" w:rsidRPr="007226B3" w:rsidRDefault="007226B3" w:rsidP="007226B3">
            <w:pPr>
              <w:jc w:val="center"/>
              <w:rPr>
                <w:rFonts w:ascii="Tahoma" w:hAnsi="Tahoma" w:cs="Tahoma"/>
                <w:color w:val="000000"/>
              </w:rPr>
            </w:pPr>
            <w:r>
              <w:rPr>
                <w:rFonts w:ascii="Tahoma" w:hAnsi="Tahoma" w:cs="Tahoma"/>
                <w:color w:val="000000"/>
              </w:rPr>
              <w:t>Jazz</w:t>
            </w:r>
          </w:p>
        </w:tc>
        <w:tc>
          <w:tcPr>
            <w:tcW w:w="4415" w:type="dxa"/>
            <w:tcBorders>
              <w:top w:val="single" w:sz="4" w:space="0" w:color="auto"/>
              <w:left w:val="nil"/>
              <w:bottom w:val="single" w:sz="4" w:space="0" w:color="auto"/>
              <w:right w:val="single" w:sz="4" w:space="0" w:color="auto"/>
            </w:tcBorders>
            <w:shd w:val="clear" w:color="auto" w:fill="auto"/>
          </w:tcPr>
          <w:p w14:paraId="3E6246CC" w14:textId="4D78F084" w:rsidR="007226B3" w:rsidRPr="007226B3" w:rsidRDefault="008B50D6" w:rsidP="008B50D6">
            <w:pPr>
              <w:jc w:val="center"/>
              <w:rPr>
                <w:rFonts w:ascii="Tahoma" w:hAnsi="Tahoma" w:cs="Tahoma"/>
                <w:color w:val="000000"/>
              </w:rPr>
            </w:pPr>
            <w:r w:rsidRPr="007226B3">
              <w:rPr>
                <w:rFonts w:ascii="Tahoma" w:hAnsi="Tahoma" w:cs="Tahoma"/>
                <w:color w:val="000000"/>
              </w:rPr>
              <w:t>Consultant</w:t>
            </w:r>
          </w:p>
        </w:tc>
      </w:tr>
      <w:tr w:rsidR="007226B3" w:rsidRPr="007226B3" w14:paraId="066DD665" w14:textId="77777777" w:rsidTr="00F430D9">
        <w:trPr>
          <w:trHeight w:val="260"/>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48627196" w14:textId="77777777" w:rsidR="007226B3" w:rsidRPr="007226B3" w:rsidRDefault="007226B3" w:rsidP="007226B3">
            <w:pPr>
              <w:jc w:val="center"/>
              <w:rPr>
                <w:rFonts w:ascii="Tahoma" w:hAnsi="Tahoma" w:cs="Tahoma"/>
                <w:color w:val="000000"/>
              </w:rPr>
            </w:pPr>
          </w:p>
        </w:tc>
        <w:tc>
          <w:tcPr>
            <w:tcW w:w="1600" w:type="dxa"/>
            <w:tcBorders>
              <w:top w:val="single" w:sz="4" w:space="0" w:color="auto"/>
              <w:left w:val="nil"/>
              <w:bottom w:val="single" w:sz="4" w:space="0" w:color="auto"/>
              <w:right w:val="single" w:sz="4" w:space="0" w:color="auto"/>
            </w:tcBorders>
            <w:shd w:val="clear" w:color="auto" w:fill="auto"/>
          </w:tcPr>
          <w:p w14:paraId="03AC59FE" w14:textId="77777777" w:rsidR="007226B3" w:rsidRPr="007226B3" w:rsidRDefault="007226B3" w:rsidP="007226B3">
            <w:pPr>
              <w:jc w:val="center"/>
              <w:rPr>
                <w:rFonts w:ascii="Tahoma" w:hAnsi="Tahoma" w:cs="Tahoma"/>
                <w:color w:val="000000"/>
              </w:rPr>
            </w:pPr>
          </w:p>
        </w:tc>
        <w:tc>
          <w:tcPr>
            <w:tcW w:w="1755" w:type="dxa"/>
            <w:tcBorders>
              <w:top w:val="single" w:sz="4" w:space="0" w:color="auto"/>
              <w:left w:val="nil"/>
              <w:bottom w:val="single" w:sz="4" w:space="0" w:color="auto"/>
              <w:right w:val="single" w:sz="4" w:space="0" w:color="auto"/>
            </w:tcBorders>
            <w:shd w:val="clear" w:color="auto" w:fill="auto"/>
          </w:tcPr>
          <w:p w14:paraId="0605183B" w14:textId="3C6D0D81" w:rsidR="007226B3" w:rsidRPr="007226B3" w:rsidRDefault="007226B3" w:rsidP="007226B3">
            <w:pPr>
              <w:jc w:val="center"/>
              <w:rPr>
                <w:rFonts w:ascii="Tahoma" w:hAnsi="Tahoma" w:cs="Tahoma"/>
                <w:color w:val="000000"/>
              </w:rPr>
            </w:pPr>
            <w:r w:rsidRPr="007226B3">
              <w:rPr>
                <w:rFonts w:ascii="Tahoma" w:hAnsi="Tahoma" w:cs="Tahoma"/>
                <w:color w:val="000000"/>
              </w:rPr>
              <w:t>Eisai</w:t>
            </w:r>
          </w:p>
        </w:tc>
        <w:tc>
          <w:tcPr>
            <w:tcW w:w="4415" w:type="dxa"/>
            <w:tcBorders>
              <w:top w:val="single" w:sz="4" w:space="0" w:color="auto"/>
              <w:left w:val="nil"/>
              <w:bottom w:val="single" w:sz="4" w:space="0" w:color="auto"/>
              <w:right w:val="single" w:sz="4" w:space="0" w:color="auto"/>
            </w:tcBorders>
            <w:shd w:val="clear" w:color="auto" w:fill="auto"/>
          </w:tcPr>
          <w:p w14:paraId="0C7F3055" w14:textId="0FC3E517" w:rsidR="007226B3" w:rsidRPr="007226B3" w:rsidRDefault="007226B3" w:rsidP="007226B3">
            <w:pPr>
              <w:jc w:val="center"/>
              <w:rPr>
                <w:rFonts w:ascii="Tahoma" w:hAnsi="Tahoma" w:cs="Tahoma"/>
                <w:color w:val="000000"/>
              </w:rPr>
            </w:pPr>
            <w:r w:rsidRPr="007226B3">
              <w:rPr>
                <w:rFonts w:ascii="Tahoma" w:hAnsi="Tahoma" w:cs="Tahoma"/>
                <w:color w:val="000000"/>
              </w:rPr>
              <w:t>Consultant</w:t>
            </w:r>
          </w:p>
        </w:tc>
      </w:tr>
      <w:tr w:rsidR="007226B3" w:rsidRPr="007226B3" w14:paraId="56A690F3" w14:textId="77777777" w:rsidTr="00F430D9">
        <w:trPr>
          <w:trHeight w:val="71"/>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49BBD673" w14:textId="77777777" w:rsidR="007226B3" w:rsidRPr="007226B3" w:rsidRDefault="007226B3" w:rsidP="007226B3">
            <w:pPr>
              <w:jc w:val="center"/>
              <w:rPr>
                <w:rFonts w:ascii="Tahoma" w:hAnsi="Tahoma" w:cs="Tahoma"/>
                <w:color w:val="000000"/>
              </w:rPr>
            </w:pPr>
          </w:p>
        </w:tc>
        <w:tc>
          <w:tcPr>
            <w:tcW w:w="1600" w:type="dxa"/>
            <w:tcBorders>
              <w:top w:val="single" w:sz="4" w:space="0" w:color="auto"/>
              <w:left w:val="nil"/>
              <w:bottom w:val="single" w:sz="4" w:space="0" w:color="auto"/>
              <w:right w:val="single" w:sz="4" w:space="0" w:color="auto"/>
            </w:tcBorders>
            <w:shd w:val="clear" w:color="auto" w:fill="auto"/>
          </w:tcPr>
          <w:p w14:paraId="461EDABC" w14:textId="77777777" w:rsidR="007226B3" w:rsidRPr="007226B3" w:rsidRDefault="007226B3" w:rsidP="007226B3">
            <w:pPr>
              <w:jc w:val="center"/>
              <w:rPr>
                <w:rFonts w:ascii="Tahoma" w:hAnsi="Tahoma" w:cs="Tahoma"/>
                <w:color w:val="000000"/>
              </w:rPr>
            </w:pPr>
          </w:p>
        </w:tc>
        <w:tc>
          <w:tcPr>
            <w:tcW w:w="1755" w:type="dxa"/>
            <w:tcBorders>
              <w:top w:val="single" w:sz="4" w:space="0" w:color="auto"/>
              <w:left w:val="nil"/>
              <w:bottom w:val="single" w:sz="4" w:space="0" w:color="auto"/>
              <w:right w:val="single" w:sz="4" w:space="0" w:color="auto"/>
            </w:tcBorders>
            <w:shd w:val="clear" w:color="auto" w:fill="auto"/>
          </w:tcPr>
          <w:p w14:paraId="28BA39C9" w14:textId="367DF7F1" w:rsidR="007226B3" w:rsidRPr="007226B3" w:rsidRDefault="007226B3" w:rsidP="007226B3">
            <w:pPr>
              <w:jc w:val="center"/>
              <w:rPr>
                <w:rFonts w:ascii="Tahoma" w:hAnsi="Tahoma" w:cs="Tahoma"/>
                <w:color w:val="000000"/>
              </w:rPr>
            </w:pPr>
            <w:r w:rsidRPr="007226B3">
              <w:rPr>
                <w:rFonts w:ascii="Tahoma" w:hAnsi="Tahoma" w:cs="Tahoma"/>
                <w:color w:val="000000"/>
              </w:rPr>
              <w:t>Teva</w:t>
            </w:r>
          </w:p>
        </w:tc>
        <w:tc>
          <w:tcPr>
            <w:tcW w:w="4415" w:type="dxa"/>
            <w:tcBorders>
              <w:top w:val="single" w:sz="4" w:space="0" w:color="auto"/>
              <w:left w:val="nil"/>
              <w:bottom w:val="single" w:sz="4" w:space="0" w:color="auto"/>
              <w:right w:val="single" w:sz="4" w:space="0" w:color="auto"/>
            </w:tcBorders>
            <w:shd w:val="clear" w:color="auto" w:fill="auto"/>
          </w:tcPr>
          <w:p w14:paraId="0B47A58C" w14:textId="1122367D" w:rsidR="007226B3" w:rsidRPr="007226B3" w:rsidRDefault="007226B3" w:rsidP="007226B3">
            <w:pPr>
              <w:jc w:val="center"/>
              <w:rPr>
                <w:rFonts w:ascii="Tahoma" w:hAnsi="Tahoma" w:cs="Tahoma"/>
                <w:color w:val="000000"/>
              </w:rPr>
            </w:pPr>
            <w:r w:rsidRPr="007226B3">
              <w:rPr>
                <w:rFonts w:ascii="Tahoma" w:hAnsi="Tahoma" w:cs="Tahoma"/>
                <w:color w:val="000000"/>
              </w:rPr>
              <w:t>Stock Shareholder</w:t>
            </w:r>
          </w:p>
        </w:tc>
      </w:tr>
      <w:tr w:rsidR="007226B3" w:rsidRPr="007226B3" w14:paraId="62BA32EF" w14:textId="77777777" w:rsidTr="00F430D9">
        <w:trPr>
          <w:trHeight w:val="179"/>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D06A703" w14:textId="77777777" w:rsidR="007226B3" w:rsidRPr="007226B3" w:rsidRDefault="007226B3" w:rsidP="007226B3">
            <w:pPr>
              <w:jc w:val="center"/>
              <w:rPr>
                <w:rFonts w:ascii="Tahoma" w:hAnsi="Tahoma" w:cs="Tahoma"/>
                <w:color w:val="000000"/>
              </w:rPr>
            </w:pPr>
          </w:p>
        </w:tc>
        <w:tc>
          <w:tcPr>
            <w:tcW w:w="1600" w:type="dxa"/>
            <w:tcBorders>
              <w:top w:val="single" w:sz="4" w:space="0" w:color="auto"/>
              <w:left w:val="nil"/>
              <w:bottom w:val="single" w:sz="4" w:space="0" w:color="auto"/>
              <w:right w:val="single" w:sz="4" w:space="0" w:color="auto"/>
            </w:tcBorders>
            <w:shd w:val="clear" w:color="auto" w:fill="auto"/>
          </w:tcPr>
          <w:p w14:paraId="5341D456" w14:textId="77777777" w:rsidR="007226B3" w:rsidRPr="007226B3" w:rsidRDefault="007226B3" w:rsidP="007226B3">
            <w:pPr>
              <w:jc w:val="center"/>
              <w:rPr>
                <w:rFonts w:ascii="Tahoma" w:hAnsi="Tahoma" w:cs="Tahoma"/>
                <w:color w:val="000000"/>
              </w:rPr>
            </w:pPr>
          </w:p>
        </w:tc>
        <w:tc>
          <w:tcPr>
            <w:tcW w:w="1755" w:type="dxa"/>
            <w:tcBorders>
              <w:top w:val="single" w:sz="4" w:space="0" w:color="auto"/>
              <w:left w:val="nil"/>
              <w:bottom w:val="single" w:sz="4" w:space="0" w:color="auto"/>
              <w:right w:val="single" w:sz="4" w:space="0" w:color="auto"/>
            </w:tcBorders>
            <w:shd w:val="clear" w:color="auto" w:fill="auto"/>
          </w:tcPr>
          <w:p w14:paraId="1F7BD491" w14:textId="72269202" w:rsidR="007226B3" w:rsidRPr="007226B3" w:rsidRDefault="007226B3" w:rsidP="007226B3">
            <w:pPr>
              <w:jc w:val="center"/>
              <w:rPr>
                <w:rFonts w:ascii="Tahoma" w:hAnsi="Tahoma" w:cs="Tahoma"/>
                <w:color w:val="000000"/>
              </w:rPr>
            </w:pPr>
            <w:r w:rsidRPr="007226B3">
              <w:rPr>
                <w:rFonts w:ascii="Tahoma" w:hAnsi="Tahoma" w:cs="Tahoma"/>
                <w:color w:val="000000"/>
              </w:rPr>
              <w:t>Harmony</w:t>
            </w:r>
          </w:p>
        </w:tc>
        <w:tc>
          <w:tcPr>
            <w:tcW w:w="4415" w:type="dxa"/>
            <w:tcBorders>
              <w:top w:val="single" w:sz="4" w:space="0" w:color="auto"/>
              <w:left w:val="nil"/>
              <w:bottom w:val="single" w:sz="4" w:space="0" w:color="auto"/>
              <w:right w:val="single" w:sz="4" w:space="0" w:color="auto"/>
            </w:tcBorders>
            <w:shd w:val="clear" w:color="auto" w:fill="auto"/>
          </w:tcPr>
          <w:p w14:paraId="7E91DE6A" w14:textId="70776D1B" w:rsidR="00F430D9" w:rsidRDefault="007226B3" w:rsidP="007226B3">
            <w:pPr>
              <w:jc w:val="center"/>
              <w:rPr>
                <w:rFonts w:ascii="Tahoma" w:hAnsi="Tahoma" w:cs="Tahoma"/>
                <w:color w:val="000000"/>
              </w:rPr>
            </w:pPr>
            <w:r w:rsidRPr="007226B3">
              <w:rPr>
                <w:rFonts w:ascii="Tahoma" w:hAnsi="Tahoma" w:cs="Tahoma"/>
                <w:color w:val="000000"/>
              </w:rPr>
              <w:t>Research Grant Site Principal Investigator</w:t>
            </w:r>
            <w:bookmarkStart w:id="0" w:name="_GoBack"/>
            <w:bookmarkEnd w:id="0"/>
          </w:p>
          <w:p w14:paraId="6C9672AC" w14:textId="6850CB3D" w:rsidR="007226B3" w:rsidRPr="007226B3" w:rsidRDefault="007226B3" w:rsidP="007226B3">
            <w:pPr>
              <w:jc w:val="center"/>
              <w:rPr>
                <w:rFonts w:ascii="Tahoma" w:hAnsi="Tahoma" w:cs="Tahoma"/>
                <w:color w:val="000000"/>
              </w:rPr>
            </w:pPr>
            <w:r w:rsidRPr="007226B3">
              <w:rPr>
                <w:rFonts w:ascii="Tahoma" w:hAnsi="Tahoma" w:cs="Tahoma"/>
                <w:color w:val="000000"/>
              </w:rPr>
              <w:t>Scientific/Medical Advisory Board Member</w:t>
            </w:r>
          </w:p>
        </w:tc>
      </w:tr>
      <w:tr w:rsidR="007226B3" w:rsidRPr="007226B3" w14:paraId="0D4F8700" w14:textId="77777777" w:rsidTr="00F430D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342036A3" w14:textId="77777777" w:rsidR="007226B3" w:rsidRPr="007226B3" w:rsidRDefault="007226B3" w:rsidP="007226B3">
            <w:pPr>
              <w:jc w:val="center"/>
              <w:rPr>
                <w:rFonts w:ascii="Tahoma" w:hAnsi="Tahoma" w:cs="Tahoma"/>
                <w:color w:val="000000"/>
              </w:rPr>
            </w:pPr>
            <w:r w:rsidRPr="007226B3">
              <w:rPr>
                <w:rFonts w:ascii="Tahoma" w:hAnsi="Tahoma" w:cs="Tahoma"/>
                <w:color w:val="000000"/>
              </w:rPr>
              <w:t>Bianca</w:t>
            </w:r>
          </w:p>
        </w:tc>
        <w:tc>
          <w:tcPr>
            <w:tcW w:w="1600" w:type="dxa"/>
            <w:tcBorders>
              <w:top w:val="single" w:sz="4" w:space="0" w:color="auto"/>
              <w:left w:val="nil"/>
              <w:bottom w:val="single" w:sz="4" w:space="0" w:color="auto"/>
              <w:right w:val="single" w:sz="4" w:space="0" w:color="auto"/>
            </w:tcBorders>
            <w:shd w:val="clear" w:color="auto" w:fill="auto"/>
            <w:hideMark/>
          </w:tcPr>
          <w:p w14:paraId="52DCD40B" w14:textId="77777777" w:rsidR="007226B3" w:rsidRPr="007226B3" w:rsidRDefault="007226B3" w:rsidP="007226B3">
            <w:pPr>
              <w:jc w:val="center"/>
              <w:rPr>
                <w:rFonts w:ascii="Tahoma" w:hAnsi="Tahoma" w:cs="Tahoma"/>
                <w:color w:val="000000"/>
              </w:rPr>
            </w:pPr>
            <w:r w:rsidRPr="007226B3">
              <w:rPr>
                <w:rFonts w:ascii="Tahoma" w:hAnsi="Tahoma" w:cs="Tahoma"/>
                <w:color w:val="000000"/>
              </w:rPr>
              <w:t>van der Zande</w:t>
            </w:r>
          </w:p>
        </w:tc>
        <w:tc>
          <w:tcPr>
            <w:tcW w:w="1755" w:type="dxa"/>
            <w:tcBorders>
              <w:top w:val="single" w:sz="4" w:space="0" w:color="auto"/>
              <w:left w:val="nil"/>
              <w:bottom w:val="single" w:sz="4" w:space="0" w:color="auto"/>
              <w:right w:val="single" w:sz="4" w:space="0" w:color="auto"/>
            </w:tcBorders>
            <w:shd w:val="clear" w:color="auto" w:fill="auto"/>
            <w:hideMark/>
          </w:tcPr>
          <w:p w14:paraId="7CBF991D" w14:textId="5001081B" w:rsidR="007226B3" w:rsidRPr="007226B3" w:rsidRDefault="007226B3" w:rsidP="007226B3">
            <w:pPr>
              <w:jc w:val="center"/>
              <w:rPr>
                <w:rFonts w:ascii="Tahoma" w:hAnsi="Tahoma" w:cs="Tahoma"/>
                <w:color w:val="000000"/>
              </w:rPr>
            </w:pPr>
            <w:r>
              <w:rPr>
                <w:rFonts w:ascii="Tahoma" w:hAnsi="Tahoma" w:cs="Tahoma"/>
                <w:color w:val="000000"/>
              </w:rPr>
              <w:t>S</w:t>
            </w:r>
            <w:r w:rsidRPr="007226B3">
              <w:rPr>
                <w:rFonts w:ascii="Tahoma" w:hAnsi="Tahoma" w:cs="Tahoma"/>
                <w:color w:val="000000"/>
              </w:rPr>
              <w:t>ignify</w:t>
            </w:r>
          </w:p>
        </w:tc>
        <w:tc>
          <w:tcPr>
            <w:tcW w:w="4415" w:type="dxa"/>
            <w:tcBorders>
              <w:top w:val="single" w:sz="4" w:space="0" w:color="auto"/>
              <w:left w:val="nil"/>
              <w:bottom w:val="single" w:sz="4" w:space="0" w:color="auto"/>
              <w:right w:val="single" w:sz="4" w:space="0" w:color="auto"/>
            </w:tcBorders>
            <w:shd w:val="clear" w:color="auto" w:fill="auto"/>
            <w:hideMark/>
          </w:tcPr>
          <w:p w14:paraId="5D61D5AF" w14:textId="181C8DFE" w:rsidR="007226B3" w:rsidRPr="007226B3" w:rsidRDefault="007226B3" w:rsidP="007226B3">
            <w:pPr>
              <w:jc w:val="center"/>
              <w:rPr>
                <w:rFonts w:ascii="Tahoma" w:hAnsi="Tahoma" w:cs="Tahoma"/>
                <w:color w:val="000000"/>
              </w:rPr>
            </w:pPr>
            <w:r w:rsidRPr="007226B3">
              <w:rPr>
                <w:rFonts w:ascii="Tahoma" w:hAnsi="Tahoma" w:cs="Tahoma"/>
                <w:color w:val="000000"/>
              </w:rPr>
              <w:t>Employee</w:t>
            </w:r>
          </w:p>
        </w:tc>
      </w:tr>
      <w:tr w:rsidR="007226B3" w:rsidRPr="007226B3" w14:paraId="1E8E0607" w14:textId="77777777" w:rsidTr="00F430D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EACAB5A" w14:textId="77777777" w:rsidR="007226B3" w:rsidRPr="007226B3" w:rsidRDefault="007226B3" w:rsidP="007226B3">
            <w:pPr>
              <w:jc w:val="center"/>
              <w:rPr>
                <w:rFonts w:ascii="Tahoma" w:hAnsi="Tahoma" w:cs="Tahoma"/>
                <w:color w:val="000000"/>
              </w:rPr>
            </w:pPr>
            <w:r w:rsidRPr="007226B3">
              <w:rPr>
                <w:rFonts w:ascii="Tahoma" w:hAnsi="Tahoma" w:cs="Tahoma"/>
                <w:color w:val="000000"/>
              </w:rPr>
              <w:t>Luc</w:t>
            </w:r>
          </w:p>
        </w:tc>
        <w:tc>
          <w:tcPr>
            <w:tcW w:w="1600" w:type="dxa"/>
            <w:tcBorders>
              <w:top w:val="single" w:sz="4" w:space="0" w:color="auto"/>
              <w:left w:val="nil"/>
              <w:bottom w:val="single" w:sz="4" w:space="0" w:color="auto"/>
              <w:right w:val="single" w:sz="4" w:space="0" w:color="auto"/>
            </w:tcBorders>
            <w:shd w:val="clear" w:color="auto" w:fill="auto"/>
            <w:hideMark/>
          </w:tcPr>
          <w:p w14:paraId="4136A005" w14:textId="77777777" w:rsidR="007226B3" w:rsidRPr="007226B3" w:rsidRDefault="007226B3" w:rsidP="007226B3">
            <w:pPr>
              <w:jc w:val="center"/>
              <w:rPr>
                <w:rFonts w:ascii="Tahoma" w:hAnsi="Tahoma" w:cs="Tahoma"/>
                <w:color w:val="000000"/>
              </w:rPr>
            </w:pPr>
            <w:proofErr w:type="spellStart"/>
            <w:r w:rsidRPr="007226B3">
              <w:rPr>
                <w:rFonts w:ascii="Tahoma" w:hAnsi="Tahoma" w:cs="Tahoma"/>
                <w:color w:val="000000"/>
              </w:rPr>
              <w:t>Schlangen</w:t>
            </w:r>
            <w:proofErr w:type="spellEnd"/>
          </w:p>
        </w:tc>
        <w:tc>
          <w:tcPr>
            <w:tcW w:w="1755" w:type="dxa"/>
            <w:tcBorders>
              <w:top w:val="single" w:sz="4" w:space="0" w:color="auto"/>
              <w:left w:val="nil"/>
              <w:bottom w:val="single" w:sz="4" w:space="0" w:color="auto"/>
              <w:right w:val="single" w:sz="4" w:space="0" w:color="auto"/>
            </w:tcBorders>
            <w:shd w:val="clear" w:color="auto" w:fill="auto"/>
            <w:hideMark/>
          </w:tcPr>
          <w:p w14:paraId="67A5B143" w14:textId="5114AA21" w:rsidR="007226B3" w:rsidRPr="007226B3" w:rsidRDefault="007226B3" w:rsidP="007226B3">
            <w:pPr>
              <w:jc w:val="center"/>
              <w:rPr>
                <w:rFonts w:ascii="Tahoma" w:hAnsi="Tahoma" w:cs="Tahoma"/>
                <w:color w:val="000000"/>
              </w:rPr>
            </w:pPr>
            <w:r w:rsidRPr="007226B3">
              <w:rPr>
                <w:rFonts w:ascii="Tahoma" w:hAnsi="Tahoma" w:cs="Tahoma"/>
                <w:color w:val="000000"/>
              </w:rPr>
              <w:t>Signify</w:t>
            </w:r>
          </w:p>
        </w:tc>
        <w:tc>
          <w:tcPr>
            <w:tcW w:w="4415" w:type="dxa"/>
            <w:tcBorders>
              <w:top w:val="single" w:sz="4" w:space="0" w:color="auto"/>
              <w:left w:val="nil"/>
              <w:bottom w:val="single" w:sz="4" w:space="0" w:color="auto"/>
              <w:right w:val="single" w:sz="4" w:space="0" w:color="auto"/>
            </w:tcBorders>
            <w:shd w:val="clear" w:color="auto" w:fill="auto"/>
            <w:hideMark/>
          </w:tcPr>
          <w:p w14:paraId="5A8E4230" w14:textId="20CFA49C" w:rsidR="007226B3" w:rsidRPr="007226B3" w:rsidRDefault="007226B3" w:rsidP="007226B3">
            <w:pPr>
              <w:jc w:val="center"/>
              <w:rPr>
                <w:rFonts w:ascii="Tahoma" w:hAnsi="Tahoma" w:cs="Tahoma"/>
                <w:color w:val="000000"/>
              </w:rPr>
            </w:pPr>
            <w:r w:rsidRPr="007226B3">
              <w:rPr>
                <w:rFonts w:ascii="Tahoma" w:hAnsi="Tahoma" w:cs="Tahoma"/>
                <w:color w:val="000000"/>
              </w:rPr>
              <w:t>Employee</w:t>
            </w:r>
          </w:p>
        </w:tc>
      </w:tr>
    </w:tbl>
    <w:p w14:paraId="6AB4F7FD" w14:textId="3B9A8365" w:rsidR="007226B3" w:rsidRDefault="007226B3" w:rsidP="00003E6D">
      <w:pPr>
        <w:pStyle w:val="BodyText"/>
        <w:rPr>
          <w:rFonts w:ascii="Calibri" w:hAnsi="Calibri" w:cs="Calibri"/>
          <w:color w:val="FF0000"/>
          <w:sz w:val="20"/>
          <w:lang w:val="en-US"/>
        </w:rPr>
      </w:pPr>
    </w:p>
    <w:p w14:paraId="54F1D2F2" w14:textId="77777777" w:rsidR="00003E6D" w:rsidRPr="00A56E2F" w:rsidRDefault="00003E6D" w:rsidP="00003E6D">
      <w:pPr>
        <w:tabs>
          <w:tab w:val="left" w:pos="6480"/>
        </w:tabs>
        <w:ind w:right="3859"/>
        <w:rPr>
          <w:rFonts w:ascii="Calibri" w:hAnsi="Calibri" w:cs="Calibri"/>
          <w:u w:val="single"/>
        </w:rPr>
      </w:pPr>
      <w:r w:rsidRPr="00A56E2F">
        <w:rPr>
          <w:rFonts w:ascii="Calibri" w:hAnsi="Calibri" w:cs="Calibri"/>
          <w:b/>
          <w:u w:val="single"/>
        </w:rPr>
        <w:t>How to Get Your Certificate</w:t>
      </w:r>
      <w:r w:rsidRPr="00A56E2F">
        <w:rPr>
          <w:rFonts w:ascii="Calibri" w:hAnsi="Calibri" w:cs="Calibri"/>
          <w:u w:val="single"/>
        </w:rPr>
        <w:t>:</w:t>
      </w:r>
    </w:p>
    <w:p w14:paraId="5C367B62" w14:textId="77777777" w:rsidR="00003E6D" w:rsidRPr="00A56E2F" w:rsidRDefault="00003E6D" w:rsidP="00003E6D">
      <w:pPr>
        <w:tabs>
          <w:tab w:val="left" w:pos="6480"/>
        </w:tabs>
        <w:ind w:right="3859"/>
        <w:rPr>
          <w:rFonts w:ascii="Calibri" w:hAnsi="Calibri" w:cs="Calibri"/>
        </w:rPr>
      </w:pPr>
    </w:p>
    <w:p w14:paraId="312846E7" w14:textId="6FF0BEA2" w:rsidR="00003E6D" w:rsidRPr="00A56E2F" w:rsidRDefault="00EF46E4" w:rsidP="008B50D6">
      <w:pPr>
        <w:tabs>
          <w:tab w:val="left" w:pos="360"/>
          <w:tab w:val="left" w:pos="6480"/>
        </w:tabs>
        <w:ind w:right="3859"/>
        <w:rPr>
          <w:rFonts w:ascii="Calibri" w:hAnsi="Calibri" w:cs="Calibri"/>
        </w:rPr>
      </w:pPr>
      <w:r>
        <w:rPr>
          <w:rFonts w:ascii="Calibri" w:hAnsi="Calibri" w:cs="Calibri"/>
        </w:rPr>
        <w:t>1.</w:t>
      </w:r>
      <w:r w:rsidR="00003E6D" w:rsidRPr="00A56E2F">
        <w:rPr>
          <w:rFonts w:ascii="Calibri" w:hAnsi="Calibri" w:cs="Calibri"/>
        </w:rPr>
        <w:t xml:space="preserve">Go to </w:t>
      </w:r>
      <w:hyperlink r:id="rId6" w:history="1">
        <w:r w:rsidR="008B50D6" w:rsidRPr="009F0797">
          <w:rPr>
            <w:rStyle w:val="Hyperlink"/>
            <w:rFonts w:ascii="Calibri" w:hAnsi="Calibri" w:cs="Calibri"/>
          </w:rPr>
          <w:t>http://sltbr.cmecertificateonline.com</w:t>
        </w:r>
      </w:hyperlink>
    </w:p>
    <w:p w14:paraId="14791F7F" w14:textId="6032DD7E" w:rsidR="00003E6D" w:rsidRPr="008B50D6" w:rsidRDefault="00EF46E4" w:rsidP="008B50D6">
      <w:pPr>
        <w:pStyle w:val="Heading4"/>
        <w:jc w:val="both"/>
        <w:rPr>
          <w:rFonts w:ascii="Calibri" w:hAnsi="Calibri" w:cs="Calibri"/>
          <w:bCs/>
          <w:color w:val="000000" w:themeColor="text1"/>
          <w:sz w:val="20"/>
        </w:rPr>
      </w:pPr>
      <w:r>
        <w:rPr>
          <w:rFonts w:ascii="Calibri" w:hAnsi="Calibri" w:cs="Calibri"/>
          <w:color w:val="auto"/>
          <w:sz w:val="20"/>
        </w:rPr>
        <w:t>2.</w:t>
      </w:r>
      <w:r w:rsidR="00003E6D" w:rsidRPr="00A56E2F">
        <w:rPr>
          <w:rFonts w:ascii="Calibri" w:hAnsi="Calibri" w:cs="Calibri"/>
          <w:color w:val="auto"/>
          <w:sz w:val="20"/>
        </w:rPr>
        <w:t>Click on the “</w:t>
      </w:r>
      <w:r w:rsidR="008B50D6" w:rsidRPr="008B50D6">
        <w:rPr>
          <w:rFonts w:ascii="Calibri" w:hAnsi="Calibri" w:cs="Calibri"/>
          <w:bCs/>
          <w:color w:val="000000" w:themeColor="text1"/>
          <w:sz w:val="20"/>
        </w:rPr>
        <w:t>31st Annual SLTBR Meeting 2019</w:t>
      </w:r>
      <w:r w:rsidR="00003E6D" w:rsidRPr="008B50D6">
        <w:rPr>
          <w:rFonts w:ascii="Calibri" w:hAnsi="Calibri" w:cs="Calibri"/>
          <w:bCs/>
          <w:color w:val="auto"/>
          <w:sz w:val="20"/>
        </w:rPr>
        <w:t>” link</w:t>
      </w:r>
      <w:r w:rsidR="00003E6D" w:rsidRPr="008B50D6">
        <w:rPr>
          <w:rFonts w:ascii="Calibri" w:hAnsi="Calibri" w:cs="Calibri"/>
          <w:bCs/>
          <w:sz w:val="20"/>
        </w:rPr>
        <w:t xml:space="preserve"> </w:t>
      </w:r>
    </w:p>
    <w:p w14:paraId="4EC7F7E9" w14:textId="6E668D04" w:rsidR="00003E6D" w:rsidRPr="00A56E2F" w:rsidRDefault="00EF46E4" w:rsidP="008B50D6">
      <w:pPr>
        <w:rPr>
          <w:rFonts w:ascii="Calibri" w:hAnsi="Calibri" w:cs="Calibri"/>
          <w:noProof/>
        </w:rPr>
      </w:pPr>
      <w:r>
        <w:rPr>
          <w:rFonts w:ascii="Calibri" w:hAnsi="Calibri" w:cs="Calibri"/>
          <w:noProof/>
        </w:rPr>
        <w:t>3.</w:t>
      </w:r>
      <w:r w:rsidR="00003E6D" w:rsidRPr="00A56E2F">
        <w:rPr>
          <w:rFonts w:ascii="Calibri" w:hAnsi="Calibri" w:cs="Calibri"/>
          <w:noProof/>
        </w:rPr>
        <w:t>Evaluate the meeting</w:t>
      </w:r>
    </w:p>
    <w:p w14:paraId="568ED97F" w14:textId="6FECE6FE" w:rsidR="00003E6D" w:rsidRPr="00A56E2F" w:rsidRDefault="00EF46E4" w:rsidP="008B50D6">
      <w:pPr>
        <w:rPr>
          <w:rFonts w:ascii="Calibri" w:hAnsi="Calibri" w:cs="Calibri"/>
        </w:rPr>
      </w:pPr>
      <w:r>
        <w:rPr>
          <w:rFonts w:ascii="Calibri" w:hAnsi="Calibri" w:cs="Calibri"/>
        </w:rPr>
        <w:t>4.</w:t>
      </w:r>
      <w:r w:rsidR="00003E6D" w:rsidRPr="00A56E2F">
        <w:rPr>
          <w:rFonts w:ascii="Calibri" w:hAnsi="Calibri" w:cs="Calibri"/>
        </w:rPr>
        <w:t>Print all pages of your certificate for your record</w:t>
      </w:r>
      <w:r w:rsidR="00003E6D">
        <w:rPr>
          <w:rFonts w:ascii="Calibri" w:hAnsi="Calibri" w:cs="Calibri"/>
        </w:rPr>
        <w:t>s</w:t>
      </w:r>
      <w:r w:rsidR="00003E6D" w:rsidRPr="00A56E2F">
        <w:rPr>
          <w:rFonts w:ascii="Calibri" w:hAnsi="Calibri" w:cs="Calibri"/>
        </w:rPr>
        <w:t xml:space="preserve">. </w:t>
      </w:r>
    </w:p>
    <w:p w14:paraId="413ABA93" w14:textId="77777777" w:rsidR="00003E6D" w:rsidRPr="00A56E2F" w:rsidRDefault="00003E6D" w:rsidP="00003E6D">
      <w:pPr>
        <w:rPr>
          <w:rFonts w:ascii="Calibri" w:hAnsi="Calibri" w:cs="Calibri"/>
        </w:rPr>
      </w:pPr>
    </w:p>
    <w:p w14:paraId="0514604A" w14:textId="77777777" w:rsidR="00003E6D" w:rsidRPr="00A56E2F" w:rsidRDefault="00003E6D" w:rsidP="00003E6D">
      <w:pPr>
        <w:tabs>
          <w:tab w:val="left" w:pos="10260"/>
        </w:tabs>
        <w:ind w:right="79"/>
        <w:rPr>
          <w:rFonts w:ascii="Calibri" w:hAnsi="Calibri" w:cs="Calibri"/>
          <w:color w:val="FF0000"/>
        </w:rPr>
      </w:pPr>
      <w:r w:rsidRPr="00A56E2F">
        <w:rPr>
          <w:rFonts w:ascii="Calibri" w:hAnsi="Calibri" w:cs="Calibri"/>
        </w:rPr>
        <w:t xml:space="preserve">Questions? Email </w:t>
      </w:r>
      <w:hyperlink r:id="rId7" w:history="1">
        <w:r w:rsidRPr="00A56E2F">
          <w:rPr>
            <w:rStyle w:val="Hyperlink"/>
            <w:rFonts w:ascii="Calibri" w:hAnsi="Calibri" w:cs="Calibri"/>
          </w:rPr>
          <w:t>Certificate@AmedcoEmail.com</w:t>
        </w:r>
      </w:hyperlink>
    </w:p>
    <w:p w14:paraId="1048081D" w14:textId="77777777" w:rsidR="00D109FC" w:rsidRDefault="00F430D9"/>
    <w:sectPr w:rsidR="00D109FC">
      <w:type w:val="continuous"/>
      <w:pgSz w:w="12240" w:h="15840" w:code="1"/>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6D"/>
    <w:rsid w:val="00003E6D"/>
    <w:rsid w:val="0005569F"/>
    <w:rsid w:val="00206453"/>
    <w:rsid w:val="00544BFC"/>
    <w:rsid w:val="006704FA"/>
    <w:rsid w:val="007226B3"/>
    <w:rsid w:val="008B50D6"/>
    <w:rsid w:val="00EF46E4"/>
    <w:rsid w:val="00F4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6947"/>
  <w15:chartTrackingRefBased/>
  <w15:docId w15:val="{884EE1A2-FFC8-764C-82C6-148C52CF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6D"/>
    <w:rPr>
      <w:rFonts w:ascii="Times New Roman" w:eastAsia="Times New Roman" w:hAnsi="Times New Roman" w:cs="Times New Roman"/>
      <w:sz w:val="20"/>
      <w:szCs w:val="20"/>
    </w:rPr>
  </w:style>
  <w:style w:type="paragraph" w:styleId="Heading3">
    <w:name w:val="heading 3"/>
    <w:basedOn w:val="Normal"/>
    <w:next w:val="Normal"/>
    <w:link w:val="Heading3Char"/>
    <w:qFormat/>
    <w:rsid w:val="00003E6D"/>
    <w:pPr>
      <w:keepNext/>
      <w:outlineLvl w:val="2"/>
    </w:pPr>
    <w:rPr>
      <w:rFonts w:ascii="Century Gothic" w:hAnsi="Century Gothic"/>
      <w:b/>
      <w:noProof/>
      <w:sz w:val="36"/>
    </w:rPr>
  </w:style>
  <w:style w:type="paragraph" w:styleId="Heading4">
    <w:name w:val="heading 4"/>
    <w:basedOn w:val="Normal"/>
    <w:next w:val="Normal"/>
    <w:link w:val="Heading4Char"/>
    <w:qFormat/>
    <w:rsid w:val="00003E6D"/>
    <w:pPr>
      <w:keepNext/>
      <w:outlineLvl w:val="3"/>
    </w:pPr>
    <w:rPr>
      <w:rFonts w:ascii="Century Gothic" w:hAnsi="Century Gothic"/>
      <w:noProof/>
      <w:color w:val="0000FF"/>
      <w:sz w:val="40"/>
    </w:rPr>
  </w:style>
  <w:style w:type="paragraph" w:styleId="Heading6">
    <w:name w:val="heading 6"/>
    <w:basedOn w:val="Normal"/>
    <w:next w:val="Normal"/>
    <w:link w:val="Heading6Char"/>
    <w:qFormat/>
    <w:rsid w:val="00003E6D"/>
    <w:pPr>
      <w:keepNext/>
      <w:outlineLvl w:val="5"/>
    </w:pPr>
    <w:rPr>
      <w:rFonts w:ascii="Century Gothic" w:hAnsi="Century Gothic"/>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E6D"/>
    <w:rPr>
      <w:rFonts w:ascii="Century Gothic" w:eastAsia="Times New Roman" w:hAnsi="Century Gothic" w:cs="Times New Roman"/>
      <w:b/>
      <w:noProof/>
      <w:sz w:val="36"/>
      <w:szCs w:val="20"/>
    </w:rPr>
  </w:style>
  <w:style w:type="character" w:customStyle="1" w:styleId="Heading4Char">
    <w:name w:val="Heading 4 Char"/>
    <w:basedOn w:val="DefaultParagraphFont"/>
    <w:link w:val="Heading4"/>
    <w:rsid w:val="00003E6D"/>
    <w:rPr>
      <w:rFonts w:ascii="Century Gothic" w:eastAsia="Times New Roman" w:hAnsi="Century Gothic" w:cs="Times New Roman"/>
      <w:noProof/>
      <w:color w:val="0000FF"/>
      <w:sz w:val="40"/>
      <w:szCs w:val="20"/>
    </w:rPr>
  </w:style>
  <w:style w:type="character" w:customStyle="1" w:styleId="Heading6Char">
    <w:name w:val="Heading 6 Char"/>
    <w:basedOn w:val="DefaultParagraphFont"/>
    <w:link w:val="Heading6"/>
    <w:rsid w:val="00003E6D"/>
    <w:rPr>
      <w:rFonts w:ascii="Century Gothic" w:eastAsia="Times New Roman" w:hAnsi="Century Gothic" w:cs="Times New Roman"/>
      <w:b/>
      <w:noProof/>
      <w:szCs w:val="20"/>
    </w:rPr>
  </w:style>
  <w:style w:type="paragraph" w:styleId="BodyText">
    <w:name w:val="Body Text"/>
    <w:basedOn w:val="Normal"/>
    <w:link w:val="BodyTextChar"/>
    <w:rsid w:val="00003E6D"/>
    <w:rPr>
      <w:rFonts w:ascii="Century Gothic" w:hAnsi="Century Gothic"/>
      <w:sz w:val="18"/>
      <w:lang w:val="x-none" w:eastAsia="x-none"/>
    </w:rPr>
  </w:style>
  <w:style w:type="character" w:customStyle="1" w:styleId="BodyTextChar">
    <w:name w:val="Body Text Char"/>
    <w:basedOn w:val="DefaultParagraphFont"/>
    <w:link w:val="BodyText"/>
    <w:rsid w:val="00003E6D"/>
    <w:rPr>
      <w:rFonts w:ascii="Century Gothic" w:eastAsia="Times New Roman" w:hAnsi="Century Gothic" w:cs="Times New Roman"/>
      <w:sz w:val="18"/>
      <w:szCs w:val="20"/>
      <w:lang w:val="x-none" w:eastAsia="x-none"/>
    </w:rPr>
  </w:style>
  <w:style w:type="character" w:styleId="Hyperlink">
    <w:name w:val="Hyperlink"/>
    <w:rsid w:val="00003E6D"/>
    <w:rPr>
      <w:color w:val="0000FF"/>
      <w:u w:val="single"/>
    </w:rPr>
  </w:style>
  <w:style w:type="character" w:styleId="UnresolvedMention">
    <w:name w:val="Unresolved Mention"/>
    <w:basedOn w:val="DefaultParagraphFont"/>
    <w:uiPriority w:val="99"/>
    <w:semiHidden/>
    <w:unhideWhenUsed/>
    <w:rsid w:val="008B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e@Amedco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br.cmecertificateonli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Turner</dc:creator>
  <cp:keywords/>
  <dc:description/>
  <cp:lastModifiedBy>Byron Turner</cp:lastModifiedBy>
  <cp:revision>2</cp:revision>
  <cp:lastPrinted>2019-06-12T15:35:00Z</cp:lastPrinted>
  <dcterms:created xsi:type="dcterms:W3CDTF">2019-06-12T15:35:00Z</dcterms:created>
  <dcterms:modified xsi:type="dcterms:W3CDTF">2019-06-12T15:35:00Z</dcterms:modified>
</cp:coreProperties>
</file>